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CCB44" w14:textId="77777777" w:rsidR="00351641" w:rsidRDefault="00351641" w:rsidP="00351641">
      <w:pPr>
        <w:jc w:val="center"/>
        <w:rPr>
          <w:rFonts w:ascii="Verdana" w:hAnsi="Verdana"/>
          <w:b/>
          <w:color w:val="0033CC"/>
          <w:sz w:val="28"/>
          <w:szCs w:val="28"/>
          <w:u w:val="single"/>
        </w:rPr>
      </w:pPr>
    </w:p>
    <w:p w14:paraId="56D1A602" w14:textId="77777777" w:rsidR="00511F9A" w:rsidRDefault="00511F9A" w:rsidP="00351641">
      <w:pPr>
        <w:jc w:val="center"/>
        <w:rPr>
          <w:rFonts w:ascii="Verdana" w:hAnsi="Verdana"/>
          <w:b/>
          <w:color w:val="0033CC"/>
          <w:sz w:val="28"/>
          <w:szCs w:val="28"/>
          <w:u w:val="single"/>
        </w:rPr>
      </w:pPr>
    </w:p>
    <w:p w14:paraId="22E93E6C" w14:textId="2A088717" w:rsidR="00351641" w:rsidRPr="00223440" w:rsidRDefault="00351641" w:rsidP="00351641">
      <w:pPr>
        <w:jc w:val="center"/>
        <w:rPr>
          <w:rFonts w:ascii="Verdana" w:hAnsi="Verdana"/>
          <w:b/>
          <w:color w:val="0033CC"/>
          <w:sz w:val="28"/>
          <w:szCs w:val="28"/>
          <w:u w:val="single"/>
        </w:rPr>
      </w:pPr>
      <w:r>
        <w:rPr>
          <w:rFonts w:ascii="Verdana" w:hAnsi="Verdana"/>
          <w:b/>
          <w:color w:val="0033CC"/>
          <w:sz w:val="28"/>
          <w:szCs w:val="28"/>
          <w:u w:val="single"/>
        </w:rPr>
        <w:t>AYUDAS A LA TRANSFORMACIÓN DIGITAL</w:t>
      </w:r>
      <w:r w:rsidRPr="00223440">
        <w:rPr>
          <w:rFonts w:ascii="Verdana" w:hAnsi="Verdana"/>
          <w:b/>
          <w:color w:val="0033CC"/>
          <w:sz w:val="28"/>
          <w:szCs w:val="28"/>
          <w:u w:val="single"/>
        </w:rPr>
        <w:t xml:space="preserve"> 20</w:t>
      </w:r>
      <w:r>
        <w:rPr>
          <w:rFonts w:ascii="Verdana" w:hAnsi="Verdana"/>
          <w:b/>
          <w:color w:val="0033CC"/>
          <w:sz w:val="28"/>
          <w:szCs w:val="28"/>
          <w:u w:val="single"/>
        </w:rPr>
        <w:t>2</w:t>
      </w:r>
      <w:r w:rsidR="00121BCB">
        <w:rPr>
          <w:rFonts w:ascii="Verdana" w:hAnsi="Verdana"/>
          <w:b/>
          <w:color w:val="0033CC"/>
          <w:sz w:val="28"/>
          <w:szCs w:val="28"/>
          <w:u w:val="single"/>
        </w:rPr>
        <w:t>2</w:t>
      </w:r>
    </w:p>
    <w:p w14:paraId="690C882E" w14:textId="77777777" w:rsidR="00351641" w:rsidRPr="00AD50E3" w:rsidRDefault="00351641" w:rsidP="00351641">
      <w:pPr>
        <w:pStyle w:val="negro"/>
        <w:spacing w:before="360" w:beforeAutospacing="0" w:after="240" w:afterAutospacing="0"/>
        <w:jc w:val="center"/>
        <w:rPr>
          <w:rFonts w:ascii="Verdana" w:hAnsi="Verdana"/>
          <w:b/>
          <w:color w:val="0033CC"/>
          <w:sz w:val="28"/>
          <w:szCs w:val="28"/>
        </w:rPr>
      </w:pPr>
      <w:r w:rsidRPr="00AD50E3">
        <w:rPr>
          <w:rFonts w:ascii="Verdana" w:hAnsi="Verdana"/>
          <w:b/>
          <w:color w:val="0033CC"/>
          <w:sz w:val="28"/>
          <w:szCs w:val="28"/>
        </w:rPr>
        <w:t>GUIA PARA LA JUSTIFICACIÓN DE PROYECTOS</w:t>
      </w:r>
    </w:p>
    <w:p w14:paraId="20D12979" w14:textId="77777777" w:rsidR="00351641" w:rsidRPr="00223440" w:rsidRDefault="00351641" w:rsidP="00351641">
      <w:pPr>
        <w:spacing w:after="240"/>
        <w:ind w:left="709"/>
        <w:jc w:val="center"/>
        <w:rPr>
          <w:rFonts w:ascii="Verdana" w:hAnsi="Verdana"/>
          <w:b/>
          <w:sz w:val="18"/>
          <w:szCs w:val="18"/>
        </w:rPr>
      </w:pPr>
      <w:r w:rsidRPr="00223440">
        <w:rPr>
          <w:rFonts w:ascii="Verdana" w:hAnsi="Verdana"/>
          <w:b/>
          <w:sz w:val="18"/>
          <w:szCs w:val="18"/>
        </w:rPr>
        <w:t>ÍNDICE</w:t>
      </w:r>
    </w:p>
    <w:p w14:paraId="1330DBDB" w14:textId="77777777" w:rsidR="00351641" w:rsidRPr="004203F3" w:rsidRDefault="00351641" w:rsidP="00351641">
      <w:pPr>
        <w:pStyle w:val="Prrafodelista"/>
        <w:numPr>
          <w:ilvl w:val="0"/>
          <w:numId w:val="12"/>
        </w:numPr>
        <w:spacing w:after="120"/>
        <w:ind w:left="1276" w:hanging="357"/>
        <w:contextualSpacing w:val="0"/>
        <w:rPr>
          <w:rFonts w:ascii="Verdana" w:hAnsi="Verdana"/>
          <w:sz w:val="18"/>
          <w:szCs w:val="18"/>
        </w:rPr>
      </w:pPr>
      <w:r w:rsidRPr="004203F3">
        <w:rPr>
          <w:rFonts w:ascii="Verdana" w:hAnsi="Verdana"/>
          <w:sz w:val="18"/>
          <w:szCs w:val="18"/>
        </w:rPr>
        <w:t>INTRODUCCIÓN</w:t>
      </w:r>
    </w:p>
    <w:p w14:paraId="546F0C51" w14:textId="77777777" w:rsidR="00351641" w:rsidRPr="004203F3" w:rsidRDefault="00351641" w:rsidP="00351641">
      <w:pPr>
        <w:pStyle w:val="Prrafodelista"/>
        <w:numPr>
          <w:ilvl w:val="0"/>
          <w:numId w:val="12"/>
        </w:numPr>
        <w:spacing w:after="60"/>
        <w:ind w:left="1276" w:hanging="357"/>
        <w:contextualSpacing w:val="0"/>
        <w:rPr>
          <w:rFonts w:ascii="Verdana" w:hAnsi="Verdana"/>
          <w:sz w:val="18"/>
          <w:szCs w:val="18"/>
        </w:rPr>
      </w:pPr>
      <w:r w:rsidRPr="004203F3">
        <w:rPr>
          <w:rFonts w:ascii="Verdana" w:hAnsi="Verdana"/>
          <w:sz w:val="18"/>
          <w:szCs w:val="18"/>
        </w:rPr>
        <w:t>INCIDENCIAS POSTERIORES A LA CONCESIÓN</w:t>
      </w:r>
    </w:p>
    <w:p w14:paraId="43385C43" w14:textId="77777777" w:rsidR="00351641" w:rsidRPr="004203F3" w:rsidRDefault="00351641" w:rsidP="00351641">
      <w:pPr>
        <w:pStyle w:val="Prrafodelista"/>
        <w:numPr>
          <w:ilvl w:val="1"/>
          <w:numId w:val="12"/>
        </w:numPr>
        <w:spacing w:after="60"/>
        <w:ind w:left="1701" w:hanging="431"/>
        <w:contextualSpacing w:val="0"/>
        <w:rPr>
          <w:rFonts w:ascii="Verdana" w:hAnsi="Verdana"/>
          <w:sz w:val="18"/>
          <w:szCs w:val="18"/>
        </w:rPr>
      </w:pPr>
      <w:r w:rsidRPr="004203F3">
        <w:rPr>
          <w:rFonts w:ascii="Verdana" w:hAnsi="Verdana"/>
          <w:sz w:val="18"/>
          <w:szCs w:val="18"/>
        </w:rPr>
        <w:t xml:space="preserve">PRÓRROGAS DE </w:t>
      </w:r>
      <w:r>
        <w:rPr>
          <w:rFonts w:ascii="Verdana" w:hAnsi="Verdana"/>
          <w:sz w:val="18"/>
          <w:szCs w:val="18"/>
        </w:rPr>
        <w:t xml:space="preserve">PLAZOS DE </w:t>
      </w:r>
      <w:r w:rsidRPr="004203F3">
        <w:rPr>
          <w:rFonts w:ascii="Verdana" w:hAnsi="Verdana"/>
          <w:sz w:val="18"/>
          <w:szCs w:val="18"/>
        </w:rPr>
        <w:t>EJECUCIÓN</w:t>
      </w:r>
      <w:r>
        <w:rPr>
          <w:rFonts w:ascii="Verdana" w:hAnsi="Verdana"/>
          <w:sz w:val="18"/>
          <w:szCs w:val="18"/>
        </w:rPr>
        <w:t xml:space="preserve"> Y ACREDITACIÓN</w:t>
      </w:r>
      <w:r w:rsidRPr="004203F3">
        <w:rPr>
          <w:rFonts w:ascii="Verdana" w:hAnsi="Verdana"/>
          <w:sz w:val="18"/>
          <w:szCs w:val="18"/>
        </w:rPr>
        <w:t xml:space="preserve">. </w:t>
      </w:r>
    </w:p>
    <w:p w14:paraId="64385233" w14:textId="77777777" w:rsidR="00351641" w:rsidRPr="004203F3" w:rsidRDefault="00351641" w:rsidP="00351641">
      <w:pPr>
        <w:pStyle w:val="Prrafodelista"/>
        <w:numPr>
          <w:ilvl w:val="1"/>
          <w:numId w:val="12"/>
        </w:numPr>
        <w:spacing w:after="60"/>
        <w:ind w:left="1701" w:hanging="431"/>
        <w:contextualSpacing w:val="0"/>
        <w:rPr>
          <w:rFonts w:ascii="Verdana" w:hAnsi="Verdana"/>
          <w:sz w:val="18"/>
          <w:szCs w:val="18"/>
        </w:rPr>
      </w:pPr>
      <w:r w:rsidRPr="004203F3">
        <w:rPr>
          <w:rFonts w:ascii="Verdana" w:hAnsi="Verdana"/>
          <w:sz w:val="18"/>
          <w:szCs w:val="18"/>
        </w:rPr>
        <w:t xml:space="preserve">PAGOS A CUENTA O </w:t>
      </w:r>
      <w:r w:rsidRPr="00223440">
        <w:rPr>
          <w:rFonts w:ascii="Verdana" w:hAnsi="Verdana"/>
          <w:sz w:val="18"/>
          <w:szCs w:val="18"/>
        </w:rPr>
        <w:t>ANTICIPADOS</w:t>
      </w:r>
    </w:p>
    <w:p w14:paraId="5FB662E4" w14:textId="77777777" w:rsidR="00351641" w:rsidRDefault="00351641" w:rsidP="00351641">
      <w:pPr>
        <w:pStyle w:val="Prrafodelista"/>
        <w:numPr>
          <w:ilvl w:val="1"/>
          <w:numId w:val="12"/>
        </w:numPr>
        <w:spacing w:after="60"/>
        <w:ind w:left="1701" w:hanging="431"/>
        <w:contextualSpacing w:val="0"/>
        <w:rPr>
          <w:rFonts w:ascii="Verdana" w:hAnsi="Verdana"/>
          <w:sz w:val="18"/>
          <w:szCs w:val="18"/>
        </w:rPr>
      </w:pPr>
      <w:r w:rsidRPr="004203F3">
        <w:rPr>
          <w:rFonts w:ascii="Verdana" w:hAnsi="Verdana"/>
          <w:sz w:val="18"/>
          <w:szCs w:val="18"/>
        </w:rPr>
        <w:t>MODIFICACIONES.</w:t>
      </w:r>
    </w:p>
    <w:p w14:paraId="72FCA209" w14:textId="77777777" w:rsidR="00351641" w:rsidRPr="004203F3" w:rsidRDefault="00351641" w:rsidP="00351641">
      <w:pPr>
        <w:pStyle w:val="Prrafodelista"/>
        <w:numPr>
          <w:ilvl w:val="1"/>
          <w:numId w:val="12"/>
        </w:numPr>
        <w:spacing w:after="120"/>
        <w:ind w:left="1701" w:hanging="431"/>
        <w:contextualSpacing w:val="0"/>
        <w:rPr>
          <w:rFonts w:ascii="Verdana" w:hAnsi="Verdana"/>
          <w:sz w:val="18"/>
          <w:szCs w:val="18"/>
        </w:rPr>
      </w:pPr>
      <w:r>
        <w:rPr>
          <w:rFonts w:ascii="Verdana" w:hAnsi="Verdana"/>
          <w:sz w:val="18"/>
          <w:szCs w:val="18"/>
        </w:rPr>
        <w:t>AUTORIZACIÓN PARA CONTRATACIÓN CON EMPRESAS VINCULADAS</w:t>
      </w:r>
    </w:p>
    <w:p w14:paraId="60E131F9" w14:textId="77777777" w:rsidR="00351641" w:rsidRPr="004203F3" w:rsidRDefault="00351641" w:rsidP="00351641">
      <w:pPr>
        <w:pStyle w:val="Prrafodelista"/>
        <w:numPr>
          <w:ilvl w:val="0"/>
          <w:numId w:val="12"/>
        </w:numPr>
        <w:ind w:left="1276"/>
        <w:rPr>
          <w:rFonts w:ascii="Verdana" w:hAnsi="Verdana"/>
          <w:sz w:val="18"/>
          <w:szCs w:val="18"/>
        </w:rPr>
      </w:pPr>
      <w:r w:rsidRPr="004203F3">
        <w:rPr>
          <w:rFonts w:ascii="Verdana" w:hAnsi="Verdana"/>
          <w:sz w:val="18"/>
          <w:szCs w:val="18"/>
        </w:rPr>
        <w:t>CONDICIONES FINALES-PAGO DE LA SUBVENCIÓN</w:t>
      </w:r>
    </w:p>
    <w:p w14:paraId="3A46FD4A" w14:textId="77777777" w:rsidR="00351641" w:rsidRPr="004203F3" w:rsidRDefault="00351641" w:rsidP="00351641">
      <w:pPr>
        <w:pStyle w:val="Prrafodelista"/>
        <w:numPr>
          <w:ilvl w:val="1"/>
          <w:numId w:val="12"/>
        </w:numPr>
        <w:spacing w:after="60"/>
        <w:ind w:left="1701" w:hanging="431"/>
        <w:contextualSpacing w:val="0"/>
        <w:rPr>
          <w:rFonts w:ascii="Verdana" w:hAnsi="Verdana"/>
          <w:sz w:val="18"/>
          <w:szCs w:val="18"/>
        </w:rPr>
      </w:pPr>
      <w:r w:rsidRPr="004203F3">
        <w:rPr>
          <w:rFonts w:ascii="Verdana" w:hAnsi="Verdana"/>
          <w:sz w:val="18"/>
          <w:szCs w:val="18"/>
        </w:rPr>
        <w:t>ACTIVIDAD DEL PROYECTO</w:t>
      </w:r>
    </w:p>
    <w:p w14:paraId="506FE5EF" w14:textId="77777777" w:rsidR="00351641" w:rsidRPr="004203F3" w:rsidRDefault="00351641" w:rsidP="00351641">
      <w:pPr>
        <w:pStyle w:val="Prrafodelista"/>
        <w:numPr>
          <w:ilvl w:val="1"/>
          <w:numId w:val="12"/>
        </w:numPr>
        <w:spacing w:after="60"/>
        <w:ind w:left="1701"/>
        <w:rPr>
          <w:rFonts w:ascii="Verdana" w:hAnsi="Verdana"/>
          <w:sz w:val="18"/>
          <w:szCs w:val="18"/>
        </w:rPr>
      </w:pPr>
      <w:r w:rsidRPr="004203F3">
        <w:rPr>
          <w:rFonts w:ascii="Verdana" w:hAnsi="Verdana"/>
          <w:sz w:val="18"/>
          <w:szCs w:val="18"/>
        </w:rPr>
        <w:t>INVERSIÓN REALIZADA</w:t>
      </w:r>
    </w:p>
    <w:p w14:paraId="6FD4EACC" w14:textId="77777777" w:rsidR="00351641" w:rsidRPr="004203F3" w:rsidRDefault="00351641" w:rsidP="00351641">
      <w:pPr>
        <w:numPr>
          <w:ilvl w:val="2"/>
          <w:numId w:val="12"/>
        </w:numPr>
        <w:spacing w:after="60"/>
        <w:ind w:left="2410" w:hanging="709"/>
        <w:rPr>
          <w:rFonts w:ascii="Verdana" w:hAnsi="Verdana"/>
          <w:sz w:val="18"/>
          <w:szCs w:val="18"/>
        </w:rPr>
      </w:pPr>
      <w:r w:rsidRPr="004203F3">
        <w:rPr>
          <w:rFonts w:ascii="Verdana" w:hAnsi="Verdana"/>
          <w:sz w:val="18"/>
          <w:szCs w:val="18"/>
        </w:rPr>
        <w:t>JUSTIFICANTES DE ADQUISICIÓN DE LA INVERSIÓN REALIZADA</w:t>
      </w:r>
    </w:p>
    <w:p w14:paraId="5640804E" w14:textId="77777777" w:rsidR="00351641" w:rsidRPr="004203F3" w:rsidRDefault="00351641" w:rsidP="00351641">
      <w:pPr>
        <w:numPr>
          <w:ilvl w:val="2"/>
          <w:numId w:val="12"/>
        </w:numPr>
        <w:spacing w:after="60"/>
        <w:ind w:left="2410" w:hanging="709"/>
        <w:rPr>
          <w:rFonts w:ascii="Verdana" w:hAnsi="Verdana"/>
          <w:sz w:val="18"/>
          <w:szCs w:val="18"/>
        </w:rPr>
      </w:pPr>
      <w:r w:rsidRPr="004203F3">
        <w:rPr>
          <w:rFonts w:ascii="Verdana" w:hAnsi="Verdana"/>
          <w:sz w:val="18"/>
          <w:szCs w:val="18"/>
        </w:rPr>
        <w:t>OFERTAS ALTERNATIVAS</w:t>
      </w:r>
    </w:p>
    <w:p w14:paraId="03871545" w14:textId="77777777" w:rsidR="00351641" w:rsidRDefault="00351641" w:rsidP="00351641">
      <w:pPr>
        <w:numPr>
          <w:ilvl w:val="2"/>
          <w:numId w:val="12"/>
        </w:numPr>
        <w:spacing w:after="60"/>
        <w:ind w:left="2410" w:hanging="709"/>
        <w:rPr>
          <w:rFonts w:ascii="Verdana" w:hAnsi="Verdana"/>
          <w:sz w:val="18"/>
          <w:szCs w:val="18"/>
        </w:rPr>
      </w:pPr>
      <w:r w:rsidRPr="004203F3">
        <w:rPr>
          <w:rFonts w:ascii="Verdana" w:hAnsi="Verdana"/>
          <w:sz w:val="18"/>
          <w:szCs w:val="18"/>
        </w:rPr>
        <w:t>JUSTIFICANTES DE PAGOS</w:t>
      </w:r>
    </w:p>
    <w:p w14:paraId="70479EE0" w14:textId="77777777" w:rsidR="00351641" w:rsidRPr="004203F3" w:rsidRDefault="00351641" w:rsidP="00351641">
      <w:pPr>
        <w:numPr>
          <w:ilvl w:val="2"/>
          <w:numId w:val="12"/>
        </w:numPr>
        <w:spacing w:after="60"/>
        <w:ind w:left="2410" w:hanging="709"/>
        <w:rPr>
          <w:rFonts w:ascii="Verdana" w:hAnsi="Verdana"/>
          <w:sz w:val="18"/>
          <w:szCs w:val="18"/>
        </w:rPr>
      </w:pPr>
      <w:r w:rsidRPr="00D30C3C">
        <w:rPr>
          <w:rFonts w:ascii="Verdana" w:hAnsi="Verdana"/>
          <w:sz w:val="18"/>
          <w:szCs w:val="18"/>
        </w:rPr>
        <w:t>JUSTIFICANTES DE GASTOS PERSONAL TÉCNICO</w:t>
      </w:r>
    </w:p>
    <w:p w14:paraId="4EF8F490" w14:textId="77777777" w:rsidR="00351641" w:rsidRPr="004203F3" w:rsidRDefault="00351641" w:rsidP="00351641">
      <w:pPr>
        <w:pStyle w:val="Prrafodelista"/>
        <w:numPr>
          <w:ilvl w:val="1"/>
          <w:numId w:val="12"/>
        </w:numPr>
        <w:spacing w:after="60"/>
        <w:ind w:left="1701" w:hanging="431"/>
        <w:contextualSpacing w:val="0"/>
        <w:rPr>
          <w:rFonts w:ascii="Verdana" w:hAnsi="Verdana"/>
          <w:sz w:val="18"/>
          <w:szCs w:val="18"/>
        </w:rPr>
      </w:pPr>
      <w:r w:rsidRPr="004203F3">
        <w:rPr>
          <w:rFonts w:ascii="Verdana" w:hAnsi="Verdana"/>
          <w:sz w:val="18"/>
          <w:szCs w:val="18"/>
        </w:rPr>
        <w:t>PUBLICIDA</w:t>
      </w:r>
      <w:r>
        <w:rPr>
          <w:rFonts w:ascii="Verdana" w:hAnsi="Verdana"/>
          <w:sz w:val="18"/>
          <w:szCs w:val="18"/>
        </w:rPr>
        <w:t>D</w:t>
      </w:r>
    </w:p>
    <w:p w14:paraId="3FCB1AEB" w14:textId="77777777" w:rsidR="00351641" w:rsidRPr="004203F3" w:rsidRDefault="00351641" w:rsidP="00351641">
      <w:pPr>
        <w:pStyle w:val="Prrafodelista"/>
        <w:numPr>
          <w:ilvl w:val="1"/>
          <w:numId w:val="12"/>
        </w:numPr>
        <w:spacing w:after="120"/>
        <w:ind w:left="1701" w:hanging="431"/>
        <w:contextualSpacing w:val="0"/>
        <w:rPr>
          <w:rFonts w:ascii="Verdana" w:hAnsi="Verdana"/>
          <w:sz w:val="18"/>
          <w:szCs w:val="18"/>
        </w:rPr>
      </w:pPr>
      <w:r w:rsidRPr="004203F3">
        <w:rPr>
          <w:rFonts w:ascii="Verdana" w:hAnsi="Verdana"/>
          <w:sz w:val="18"/>
          <w:szCs w:val="18"/>
        </w:rPr>
        <w:t>SITUACIONES TRIBUTARIAS Y ANTE LA SEGURIDAD SOCIAL</w:t>
      </w:r>
    </w:p>
    <w:p w14:paraId="6DD484B5" w14:textId="77777777" w:rsidR="00351641" w:rsidRPr="004203F3" w:rsidRDefault="00351641" w:rsidP="00351641">
      <w:pPr>
        <w:pStyle w:val="Prrafodelista"/>
        <w:numPr>
          <w:ilvl w:val="0"/>
          <w:numId w:val="12"/>
        </w:numPr>
        <w:spacing w:after="120"/>
        <w:ind w:left="1276" w:hanging="357"/>
        <w:contextualSpacing w:val="0"/>
        <w:rPr>
          <w:rFonts w:ascii="Verdana" w:hAnsi="Verdana"/>
          <w:sz w:val="18"/>
          <w:szCs w:val="18"/>
        </w:rPr>
      </w:pPr>
      <w:r w:rsidRPr="004203F3">
        <w:rPr>
          <w:rFonts w:ascii="Verdana" w:hAnsi="Verdana"/>
          <w:sz w:val="18"/>
          <w:szCs w:val="18"/>
        </w:rPr>
        <w:t>OBLIGACIONES GENÉRICAS Y MANTENIMIENTO DE LAS MISMAS.</w:t>
      </w:r>
    </w:p>
    <w:p w14:paraId="0CF3FDB5" w14:textId="77777777" w:rsidR="00351641" w:rsidRPr="004203F3" w:rsidRDefault="00351641" w:rsidP="00351641">
      <w:pPr>
        <w:pStyle w:val="Prrafodelista"/>
        <w:numPr>
          <w:ilvl w:val="0"/>
          <w:numId w:val="12"/>
        </w:numPr>
        <w:spacing w:after="120"/>
        <w:ind w:left="1276" w:hanging="357"/>
        <w:contextualSpacing w:val="0"/>
        <w:rPr>
          <w:rFonts w:ascii="Verdana" w:hAnsi="Verdana"/>
          <w:sz w:val="18"/>
          <w:szCs w:val="18"/>
        </w:rPr>
      </w:pPr>
      <w:r w:rsidRPr="004203F3">
        <w:rPr>
          <w:rFonts w:ascii="Verdana" w:hAnsi="Verdana"/>
          <w:sz w:val="18"/>
          <w:szCs w:val="18"/>
        </w:rPr>
        <w:t>NORMATIVA APLICABLE</w:t>
      </w:r>
    </w:p>
    <w:p w14:paraId="7153FF73" w14:textId="77777777" w:rsidR="00351641" w:rsidRDefault="00351641" w:rsidP="00351641">
      <w:pPr>
        <w:jc w:val="both"/>
        <w:rPr>
          <w:rFonts w:ascii="Verdana" w:hAnsi="Verdana"/>
          <w:sz w:val="18"/>
          <w:szCs w:val="18"/>
        </w:rPr>
        <w:sectPr w:rsidR="00351641" w:rsidSect="00E0132C">
          <w:headerReference w:type="default" r:id="rId10"/>
          <w:footerReference w:type="default" r:id="rId11"/>
          <w:pgSz w:w="11907" w:h="16840" w:code="9"/>
          <w:pgMar w:top="1813" w:right="1134" w:bottom="1843" w:left="1134" w:header="1134" w:footer="851" w:gutter="0"/>
          <w:cols w:space="708"/>
          <w:docGrid w:linePitch="360"/>
        </w:sectPr>
      </w:pPr>
    </w:p>
    <w:p w14:paraId="3E7BCEF2" w14:textId="77777777" w:rsidR="00351641" w:rsidRPr="00A7510C" w:rsidRDefault="00351641" w:rsidP="00351641">
      <w:pPr>
        <w:pStyle w:val="Prrafodelista"/>
        <w:numPr>
          <w:ilvl w:val="0"/>
          <w:numId w:val="1"/>
        </w:numPr>
        <w:spacing w:after="120"/>
        <w:ind w:left="426" w:hanging="426"/>
        <w:rPr>
          <w:rFonts w:ascii="Verdana" w:hAnsi="Verdana"/>
          <w:b/>
          <w:sz w:val="18"/>
          <w:szCs w:val="18"/>
        </w:rPr>
      </w:pPr>
      <w:r w:rsidRPr="00A7510C">
        <w:rPr>
          <w:rFonts w:ascii="Verdana" w:hAnsi="Verdana"/>
          <w:b/>
          <w:sz w:val="18"/>
          <w:szCs w:val="18"/>
        </w:rPr>
        <w:lastRenderedPageBreak/>
        <w:t xml:space="preserve">INTRODUCCIÓN </w:t>
      </w:r>
    </w:p>
    <w:p w14:paraId="2EBEF09C" w14:textId="77777777" w:rsidR="00351641" w:rsidRPr="00A7510C" w:rsidRDefault="00351641" w:rsidP="00351641">
      <w:pPr>
        <w:pStyle w:val="Default"/>
        <w:spacing w:after="120"/>
        <w:jc w:val="both"/>
        <w:rPr>
          <w:sz w:val="18"/>
          <w:szCs w:val="18"/>
        </w:rPr>
      </w:pPr>
      <w:r w:rsidRPr="00A7510C">
        <w:rPr>
          <w:sz w:val="18"/>
          <w:szCs w:val="18"/>
        </w:rPr>
        <w:t xml:space="preserve">Esta guía facilita a los beneficiarios la justificación necesaria de sus proyectos, mediante instrucciones para la presentación de la documentación requerida para la línea de subvenciones a </w:t>
      </w:r>
      <w:r>
        <w:rPr>
          <w:sz w:val="18"/>
          <w:szCs w:val="18"/>
        </w:rPr>
        <w:t>la transformación digital de empresas</w:t>
      </w:r>
      <w:r w:rsidRPr="00A7510C">
        <w:rPr>
          <w:sz w:val="18"/>
          <w:szCs w:val="18"/>
        </w:rPr>
        <w:t xml:space="preserve"> en el ámbito del Principado de Asturias (BOPA nº </w:t>
      </w:r>
      <w:r>
        <w:rPr>
          <w:sz w:val="18"/>
          <w:szCs w:val="18"/>
        </w:rPr>
        <w:t>117 de 19 de junio de 2019), corregido (BOPA nº 155 de 12 de agosto de 2019).</w:t>
      </w:r>
    </w:p>
    <w:p w14:paraId="6E214A37" w14:textId="51FE934A" w:rsidR="00351641" w:rsidRPr="00A7510C" w:rsidRDefault="00351641" w:rsidP="00351641">
      <w:pPr>
        <w:pStyle w:val="Default"/>
        <w:spacing w:after="120"/>
        <w:jc w:val="both"/>
        <w:rPr>
          <w:sz w:val="18"/>
          <w:szCs w:val="18"/>
        </w:rPr>
      </w:pPr>
      <w:r w:rsidRPr="00A7510C">
        <w:rPr>
          <w:sz w:val="18"/>
          <w:szCs w:val="18"/>
        </w:rPr>
        <w:t xml:space="preserve">Estas instrucciones rigen exclusivamente para las actividades subvencionadas en la </w:t>
      </w:r>
      <w:r w:rsidRPr="006F4C61">
        <w:rPr>
          <w:sz w:val="18"/>
          <w:szCs w:val="18"/>
        </w:rPr>
        <w:t xml:space="preserve">Convocatoria (BOPA </w:t>
      </w:r>
      <w:r w:rsidR="00121BCB">
        <w:rPr>
          <w:sz w:val="18"/>
          <w:szCs w:val="18"/>
        </w:rPr>
        <w:t>80</w:t>
      </w:r>
      <w:r>
        <w:rPr>
          <w:sz w:val="18"/>
          <w:szCs w:val="18"/>
        </w:rPr>
        <w:t xml:space="preserve"> de </w:t>
      </w:r>
      <w:r w:rsidR="00121BCB">
        <w:rPr>
          <w:sz w:val="18"/>
          <w:szCs w:val="18"/>
        </w:rPr>
        <w:t>27</w:t>
      </w:r>
      <w:r>
        <w:rPr>
          <w:sz w:val="18"/>
          <w:szCs w:val="18"/>
        </w:rPr>
        <w:t xml:space="preserve"> de </w:t>
      </w:r>
      <w:r w:rsidR="007A233E">
        <w:rPr>
          <w:sz w:val="18"/>
          <w:szCs w:val="18"/>
        </w:rPr>
        <w:t>abril</w:t>
      </w:r>
      <w:r>
        <w:rPr>
          <w:sz w:val="18"/>
          <w:szCs w:val="18"/>
        </w:rPr>
        <w:t xml:space="preserve"> de 202</w:t>
      </w:r>
      <w:r w:rsidR="00121BCB">
        <w:rPr>
          <w:sz w:val="18"/>
          <w:szCs w:val="18"/>
        </w:rPr>
        <w:t>2</w:t>
      </w:r>
      <w:r w:rsidRPr="006F4C61">
        <w:rPr>
          <w:sz w:val="18"/>
          <w:szCs w:val="18"/>
        </w:rPr>
        <w:t>) para el ejercicio 20</w:t>
      </w:r>
      <w:r>
        <w:rPr>
          <w:sz w:val="18"/>
          <w:szCs w:val="18"/>
        </w:rPr>
        <w:t>2</w:t>
      </w:r>
      <w:r w:rsidR="00121BCB">
        <w:rPr>
          <w:sz w:val="18"/>
          <w:szCs w:val="18"/>
        </w:rPr>
        <w:t>2</w:t>
      </w:r>
      <w:r w:rsidRPr="006F4C61">
        <w:rPr>
          <w:sz w:val="18"/>
          <w:szCs w:val="18"/>
        </w:rPr>
        <w:t>.</w:t>
      </w:r>
    </w:p>
    <w:p w14:paraId="0E290D01" w14:textId="77777777" w:rsidR="00351641" w:rsidRDefault="00351641" w:rsidP="00351641">
      <w:pPr>
        <w:pStyle w:val="Default"/>
        <w:spacing w:after="120"/>
        <w:jc w:val="both"/>
        <w:rPr>
          <w:sz w:val="18"/>
          <w:szCs w:val="18"/>
        </w:rPr>
      </w:pPr>
      <w:r w:rsidRPr="00A7510C">
        <w:rPr>
          <w:sz w:val="18"/>
          <w:szCs w:val="18"/>
        </w:rPr>
        <w:t>El contenido de estas instrucciones en ningún caso sustituye a la normativa aplicable –tanto autonómica, nacional como comunitaria- donde se encuentran detallados todos los requisitos y normas que serán de OBLIGADO CUMPLIMIENTO para el cobro final de la ayuda.</w:t>
      </w:r>
    </w:p>
    <w:p w14:paraId="57E49DED" w14:textId="77777777" w:rsidR="00351641" w:rsidRPr="00A7510C" w:rsidRDefault="00351641" w:rsidP="00351641">
      <w:pPr>
        <w:pStyle w:val="Prrafodelista"/>
        <w:numPr>
          <w:ilvl w:val="0"/>
          <w:numId w:val="1"/>
        </w:numPr>
        <w:spacing w:before="240" w:after="120"/>
        <w:ind w:left="425" w:hanging="425"/>
        <w:rPr>
          <w:rFonts w:ascii="Verdana" w:hAnsi="Verdana"/>
          <w:b/>
          <w:sz w:val="18"/>
          <w:szCs w:val="18"/>
        </w:rPr>
      </w:pPr>
      <w:r w:rsidRPr="00A7510C">
        <w:rPr>
          <w:rFonts w:ascii="Verdana" w:hAnsi="Verdana"/>
          <w:b/>
          <w:sz w:val="18"/>
          <w:szCs w:val="18"/>
        </w:rPr>
        <w:t>INCIDENCIAS POSTERIORES A LA CONCESIÓN</w:t>
      </w:r>
    </w:p>
    <w:p w14:paraId="788B80A2" w14:textId="77777777" w:rsidR="00351641" w:rsidRPr="00A7510C" w:rsidRDefault="00351641" w:rsidP="00351641">
      <w:pPr>
        <w:pStyle w:val="Textoindependiente"/>
        <w:numPr>
          <w:ilvl w:val="1"/>
          <w:numId w:val="1"/>
        </w:numPr>
        <w:spacing w:after="120" w:line="240" w:lineRule="auto"/>
        <w:ind w:left="426" w:hanging="437"/>
        <w:rPr>
          <w:rFonts w:ascii="Verdana" w:hAnsi="Verdana" w:cs="Arial"/>
          <w:b/>
          <w:sz w:val="18"/>
          <w:szCs w:val="18"/>
        </w:rPr>
      </w:pPr>
      <w:r w:rsidRPr="00A7510C">
        <w:rPr>
          <w:rFonts w:ascii="Verdana" w:hAnsi="Verdana" w:cs="Arial"/>
          <w:b/>
          <w:sz w:val="18"/>
          <w:szCs w:val="18"/>
        </w:rPr>
        <w:t>PRÓRROGAS DE</w:t>
      </w:r>
      <w:r>
        <w:rPr>
          <w:rFonts w:ascii="Verdana" w:hAnsi="Verdana" w:cs="Arial"/>
          <w:b/>
          <w:sz w:val="18"/>
          <w:szCs w:val="18"/>
        </w:rPr>
        <w:t xml:space="preserve"> PLAZOS DE</w:t>
      </w:r>
      <w:r w:rsidRPr="00A7510C">
        <w:rPr>
          <w:rFonts w:ascii="Verdana" w:hAnsi="Verdana" w:cs="Arial"/>
          <w:b/>
          <w:sz w:val="18"/>
          <w:szCs w:val="18"/>
        </w:rPr>
        <w:t xml:space="preserve"> EJECUCIÓN</w:t>
      </w:r>
      <w:r>
        <w:rPr>
          <w:rFonts w:ascii="Verdana" w:hAnsi="Verdana" w:cs="Arial"/>
          <w:b/>
          <w:sz w:val="18"/>
          <w:szCs w:val="18"/>
        </w:rPr>
        <w:t xml:space="preserve"> Y ACREDITACIÓN</w:t>
      </w:r>
    </w:p>
    <w:p w14:paraId="1AD2CA81" w14:textId="723D0A92" w:rsidR="00351641" w:rsidRPr="004203F3" w:rsidRDefault="00351641" w:rsidP="00351641">
      <w:pPr>
        <w:spacing w:after="120"/>
        <w:ind w:hanging="11"/>
        <w:jc w:val="both"/>
        <w:rPr>
          <w:rFonts w:ascii="Verdana" w:hAnsi="Verdana"/>
          <w:sz w:val="18"/>
          <w:szCs w:val="18"/>
        </w:rPr>
      </w:pPr>
      <w:r w:rsidRPr="001816BB">
        <w:rPr>
          <w:rFonts w:ascii="Verdana" w:hAnsi="Verdana"/>
          <w:sz w:val="18"/>
          <w:szCs w:val="18"/>
        </w:rPr>
        <w:t xml:space="preserve">El plazo concedido para la ejecución del </w:t>
      </w:r>
      <w:r w:rsidR="007A233E" w:rsidRPr="001816BB">
        <w:rPr>
          <w:rFonts w:ascii="Verdana" w:hAnsi="Verdana"/>
          <w:sz w:val="18"/>
          <w:szCs w:val="18"/>
        </w:rPr>
        <w:t>proyecto</w:t>
      </w:r>
      <w:r w:rsidRPr="001816BB">
        <w:rPr>
          <w:rFonts w:ascii="Verdana" w:hAnsi="Verdana"/>
          <w:sz w:val="18"/>
          <w:szCs w:val="18"/>
        </w:rPr>
        <w:t xml:space="preserve"> podrá ampliarse en aquellos casos en los que se acrediten causas no imputables al beneficiario, siempre que la solicitud de aplazamiento haya sido presentada antes de la expiración del plazo establecido.</w:t>
      </w:r>
      <w:r>
        <w:rPr>
          <w:rFonts w:ascii="Verdana" w:hAnsi="Verdana"/>
          <w:sz w:val="18"/>
          <w:szCs w:val="18"/>
        </w:rPr>
        <w:t xml:space="preserve"> El plazo de acreditación podrá ampliarse hasta en la mitad del inicialmente concedido. </w:t>
      </w:r>
      <w:r w:rsidRPr="000A13D1">
        <w:rPr>
          <w:rFonts w:ascii="Verdana" w:hAnsi="Verdana"/>
          <w:sz w:val="18"/>
          <w:szCs w:val="18"/>
          <w:u w:val="single"/>
        </w:rPr>
        <w:t>Siempre que la solicitud de dichas prórrogas se haga con anterioridad al vencimiento del plazo</w:t>
      </w:r>
      <w:r>
        <w:rPr>
          <w:rFonts w:ascii="Verdana" w:hAnsi="Verdana"/>
          <w:sz w:val="18"/>
          <w:szCs w:val="18"/>
        </w:rPr>
        <w:t xml:space="preserve"> pertinente.</w:t>
      </w:r>
    </w:p>
    <w:p w14:paraId="23AF6FE3" w14:textId="77777777" w:rsidR="00351641" w:rsidRPr="00A7510C" w:rsidRDefault="00351641" w:rsidP="00351641">
      <w:pPr>
        <w:pStyle w:val="Textoindependiente"/>
        <w:numPr>
          <w:ilvl w:val="1"/>
          <w:numId w:val="1"/>
        </w:numPr>
        <w:spacing w:before="240" w:after="120" w:line="240" w:lineRule="auto"/>
        <w:ind w:left="426" w:hanging="437"/>
        <w:rPr>
          <w:rFonts w:ascii="Verdana" w:hAnsi="Verdana" w:cs="Arial"/>
          <w:b/>
          <w:sz w:val="18"/>
          <w:szCs w:val="18"/>
        </w:rPr>
      </w:pPr>
      <w:r w:rsidRPr="00A7510C">
        <w:rPr>
          <w:rFonts w:ascii="Verdana" w:hAnsi="Verdana" w:cs="Arial"/>
          <w:b/>
          <w:sz w:val="18"/>
          <w:szCs w:val="18"/>
        </w:rPr>
        <w:t xml:space="preserve">PAGOS A CUENTA O </w:t>
      </w:r>
      <w:r>
        <w:rPr>
          <w:rFonts w:ascii="Verdana" w:hAnsi="Verdana" w:cs="Arial"/>
          <w:b/>
          <w:sz w:val="18"/>
          <w:szCs w:val="18"/>
        </w:rPr>
        <w:t xml:space="preserve">ANTICIPADOS </w:t>
      </w:r>
    </w:p>
    <w:p w14:paraId="1C6413B6" w14:textId="77777777" w:rsidR="00351641" w:rsidRDefault="00351641" w:rsidP="00351641">
      <w:pPr>
        <w:spacing w:after="120"/>
        <w:ind w:left="426" w:hanging="437"/>
        <w:jc w:val="both"/>
        <w:rPr>
          <w:rFonts w:ascii="Verdana" w:hAnsi="Verdana"/>
          <w:sz w:val="18"/>
          <w:szCs w:val="18"/>
        </w:rPr>
      </w:pPr>
      <w:r>
        <w:rPr>
          <w:rFonts w:ascii="Verdana" w:hAnsi="Verdana"/>
          <w:sz w:val="18"/>
          <w:szCs w:val="18"/>
        </w:rPr>
        <w:t>S</w:t>
      </w:r>
      <w:r w:rsidRPr="00A7510C">
        <w:rPr>
          <w:rFonts w:ascii="Verdana" w:hAnsi="Verdana"/>
          <w:sz w:val="18"/>
          <w:szCs w:val="18"/>
        </w:rPr>
        <w:t xml:space="preserve">e </w:t>
      </w:r>
      <w:r>
        <w:rPr>
          <w:rFonts w:ascii="Verdana" w:hAnsi="Verdana"/>
          <w:sz w:val="18"/>
          <w:szCs w:val="18"/>
        </w:rPr>
        <w:t>podrán realizar:</w:t>
      </w:r>
    </w:p>
    <w:p w14:paraId="4654E217" w14:textId="77777777" w:rsidR="00351641" w:rsidRPr="00A7510C" w:rsidRDefault="00351641" w:rsidP="00351641">
      <w:pPr>
        <w:numPr>
          <w:ilvl w:val="0"/>
          <w:numId w:val="15"/>
        </w:numPr>
        <w:spacing w:after="120"/>
        <w:ind w:left="426"/>
        <w:jc w:val="both"/>
        <w:rPr>
          <w:rFonts w:ascii="Verdana" w:hAnsi="Verdana"/>
          <w:sz w:val="18"/>
          <w:szCs w:val="18"/>
        </w:rPr>
      </w:pPr>
      <w:r>
        <w:rPr>
          <w:rFonts w:ascii="Verdana" w:hAnsi="Verdana"/>
          <w:b/>
          <w:sz w:val="18"/>
          <w:szCs w:val="18"/>
        </w:rPr>
        <w:t>Pagos</w:t>
      </w:r>
      <w:r w:rsidRPr="00A7510C">
        <w:rPr>
          <w:rFonts w:ascii="Verdana" w:hAnsi="Verdana"/>
          <w:b/>
          <w:sz w:val="18"/>
          <w:szCs w:val="18"/>
        </w:rPr>
        <w:t xml:space="preserve"> </w:t>
      </w:r>
      <w:r>
        <w:rPr>
          <w:rFonts w:ascii="Verdana" w:hAnsi="Verdana"/>
          <w:b/>
          <w:sz w:val="18"/>
          <w:szCs w:val="18"/>
        </w:rPr>
        <w:t xml:space="preserve">a cuenta, </w:t>
      </w:r>
      <w:r w:rsidRPr="004B3CE6">
        <w:rPr>
          <w:rFonts w:ascii="Verdana" w:hAnsi="Verdana"/>
          <w:sz w:val="18"/>
          <w:szCs w:val="18"/>
        </w:rPr>
        <w:t>previa justificación de inversión realizada</w:t>
      </w:r>
      <w:r w:rsidRPr="00A7510C">
        <w:rPr>
          <w:rFonts w:ascii="Verdana" w:hAnsi="Verdana"/>
          <w:sz w:val="18"/>
          <w:szCs w:val="18"/>
        </w:rPr>
        <w:t>, que consistirán en el pago fraccionado</w:t>
      </w:r>
      <w:r>
        <w:rPr>
          <w:rFonts w:ascii="Verdana" w:hAnsi="Verdana"/>
          <w:sz w:val="18"/>
          <w:szCs w:val="18"/>
        </w:rPr>
        <w:t xml:space="preserve">, por </w:t>
      </w:r>
      <w:r w:rsidRPr="00940273">
        <w:rPr>
          <w:rFonts w:ascii="Verdana" w:hAnsi="Verdana"/>
          <w:b/>
          <w:sz w:val="18"/>
          <w:szCs w:val="18"/>
        </w:rPr>
        <w:t xml:space="preserve">importe </w:t>
      </w:r>
      <w:r>
        <w:rPr>
          <w:rFonts w:ascii="Verdana" w:hAnsi="Verdana"/>
          <w:b/>
          <w:sz w:val="18"/>
          <w:szCs w:val="18"/>
        </w:rPr>
        <w:t>equivalente o proporcional a la justificación presentada</w:t>
      </w:r>
      <w:r w:rsidRPr="00A7510C">
        <w:rPr>
          <w:rFonts w:ascii="Verdana" w:hAnsi="Verdana"/>
          <w:sz w:val="18"/>
          <w:szCs w:val="18"/>
        </w:rPr>
        <w:t>, siempre que el objeto de la subvención admita fraccionamiento, porque sea susceptible de utilización o aprovechamiento separado.</w:t>
      </w:r>
      <w:r>
        <w:rPr>
          <w:rFonts w:ascii="Verdana" w:hAnsi="Verdana"/>
          <w:sz w:val="18"/>
          <w:szCs w:val="18"/>
        </w:rPr>
        <w:t xml:space="preserve"> </w:t>
      </w:r>
      <w:r w:rsidRPr="0079318E">
        <w:rPr>
          <w:rFonts w:ascii="Verdana" w:hAnsi="Verdana"/>
          <w:b/>
          <w:sz w:val="18"/>
          <w:szCs w:val="18"/>
        </w:rPr>
        <w:t>Una única solicitud</w:t>
      </w:r>
      <w:r>
        <w:rPr>
          <w:rFonts w:ascii="Verdana" w:hAnsi="Verdana"/>
          <w:sz w:val="18"/>
          <w:szCs w:val="18"/>
        </w:rPr>
        <w:t>.</w:t>
      </w:r>
      <w:r w:rsidRPr="00A7510C">
        <w:rPr>
          <w:rFonts w:ascii="Verdana" w:hAnsi="Verdana"/>
          <w:sz w:val="18"/>
          <w:szCs w:val="18"/>
        </w:rPr>
        <w:t xml:space="preserve"> </w:t>
      </w:r>
    </w:p>
    <w:p w14:paraId="4172764E" w14:textId="77777777" w:rsidR="00351641" w:rsidRPr="00445B3D" w:rsidRDefault="00351641" w:rsidP="00351641">
      <w:pPr>
        <w:numPr>
          <w:ilvl w:val="0"/>
          <w:numId w:val="15"/>
        </w:numPr>
        <w:spacing w:after="120"/>
        <w:ind w:left="426" w:hanging="228"/>
        <w:jc w:val="both"/>
        <w:rPr>
          <w:rFonts w:ascii="Verdana" w:hAnsi="Verdana"/>
          <w:sz w:val="18"/>
          <w:szCs w:val="18"/>
        </w:rPr>
      </w:pPr>
      <w:r w:rsidRPr="00445B3D">
        <w:rPr>
          <w:rFonts w:ascii="Verdana" w:hAnsi="Verdana"/>
          <w:b/>
          <w:sz w:val="18"/>
          <w:szCs w:val="18"/>
        </w:rPr>
        <w:t>Pagos anticipados,</w:t>
      </w:r>
      <w:r w:rsidRPr="00445B3D">
        <w:rPr>
          <w:rFonts w:ascii="Verdana" w:hAnsi="Verdana"/>
          <w:sz w:val="18"/>
          <w:szCs w:val="18"/>
        </w:rPr>
        <w:t xml:space="preserve"> previo informe técnico, se podrá autorizar, por Resolución del Presidente del IDEPA, el abono anticipado de </w:t>
      </w:r>
      <w:r w:rsidRPr="00445B3D">
        <w:rPr>
          <w:rFonts w:ascii="Verdana" w:hAnsi="Verdana"/>
          <w:b/>
          <w:sz w:val="18"/>
          <w:szCs w:val="18"/>
        </w:rPr>
        <w:t xml:space="preserve">hasta el </w:t>
      </w:r>
      <w:r>
        <w:rPr>
          <w:rFonts w:ascii="Verdana" w:hAnsi="Verdana"/>
          <w:b/>
          <w:sz w:val="18"/>
          <w:szCs w:val="18"/>
        </w:rPr>
        <w:t xml:space="preserve">80 </w:t>
      </w:r>
      <w:r w:rsidRPr="00445B3D">
        <w:rPr>
          <w:rFonts w:ascii="Verdana" w:hAnsi="Verdana"/>
          <w:b/>
          <w:sz w:val="18"/>
          <w:szCs w:val="18"/>
        </w:rPr>
        <w:t>%</w:t>
      </w:r>
      <w:r w:rsidRPr="00445B3D">
        <w:rPr>
          <w:rFonts w:ascii="Verdana" w:hAnsi="Verdana"/>
          <w:sz w:val="18"/>
          <w:szCs w:val="18"/>
        </w:rPr>
        <w:t xml:space="preserve"> de la ayuda concedida. Para hacerse efectivo el pago anticipado se requerirá la previa presentación en el IDEPA del correspondiente </w:t>
      </w:r>
      <w:r w:rsidRPr="00940273">
        <w:rPr>
          <w:rFonts w:ascii="Verdana" w:hAnsi="Verdana"/>
          <w:b/>
          <w:sz w:val="18"/>
          <w:szCs w:val="18"/>
        </w:rPr>
        <w:t>aval</w:t>
      </w:r>
      <w:r w:rsidRPr="00445B3D">
        <w:rPr>
          <w:rFonts w:ascii="Verdana" w:hAnsi="Verdana"/>
          <w:sz w:val="18"/>
          <w:szCs w:val="18"/>
        </w:rPr>
        <w:t>.</w:t>
      </w:r>
    </w:p>
    <w:p w14:paraId="5F316207" w14:textId="77777777" w:rsidR="00351641" w:rsidRDefault="00351641" w:rsidP="00351641">
      <w:pPr>
        <w:spacing w:after="120"/>
        <w:ind w:left="426"/>
        <w:jc w:val="both"/>
        <w:rPr>
          <w:rFonts w:ascii="Verdana" w:hAnsi="Verdana"/>
          <w:sz w:val="18"/>
          <w:szCs w:val="18"/>
        </w:rPr>
      </w:pPr>
      <w:r w:rsidRPr="00137B88">
        <w:rPr>
          <w:rFonts w:ascii="Verdana" w:hAnsi="Verdana"/>
          <w:sz w:val="18"/>
          <w:szCs w:val="18"/>
        </w:rPr>
        <w:t xml:space="preserve">No podrá realizarse </w:t>
      </w:r>
      <w:r>
        <w:rPr>
          <w:rFonts w:ascii="Verdana" w:hAnsi="Verdana"/>
          <w:sz w:val="18"/>
          <w:szCs w:val="18"/>
        </w:rPr>
        <w:t>pagos</w:t>
      </w:r>
      <w:r w:rsidRPr="00137B88">
        <w:rPr>
          <w:rFonts w:ascii="Verdana" w:hAnsi="Verdana"/>
          <w:sz w:val="18"/>
          <w:szCs w:val="18"/>
        </w:rPr>
        <w:t xml:space="preserve"> en tanto el beneficiario no se halle al corriente en el cumplimiento de sus obligaciones tributarias y frente a la Seguridad Social y de no ser deudor de la Hacienda del Principado de Asturias por deudas, vencidas, liquidadas y exigibles</w:t>
      </w:r>
      <w:r>
        <w:rPr>
          <w:rFonts w:ascii="Verdana" w:hAnsi="Verdana"/>
          <w:sz w:val="18"/>
          <w:szCs w:val="18"/>
        </w:rPr>
        <w:t>.</w:t>
      </w:r>
    </w:p>
    <w:p w14:paraId="048AA2A1" w14:textId="77777777" w:rsidR="00351641" w:rsidRPr="00A7510C" w:rsidRDefault="00351641" w:rsidP="00351641">
      <w:pPr>
        <w:pStyle w:val="Textoindependiente"/>
        <w:numPr>
          <w:ilvl w:val="1"/>
          <w:numId w:val="1"/>
        </w:numPr>
        <w:spacing w:before="240" w:after="120" w:line="240" w:lineRule="auto"/>
        <w:ind w:left="426" w:hanging="437"/>
        <w:rPr>
          <w:rFonts w:ascii="Verdana" w:hAnsi="Verdana" w:cs="Arial"/>
          <w:b/>
          <w:sz w:val="18"/>
          <w:szCs w:val="18"/>
        </w:rPr>
      </w:pPr>
      <w:r w:rsidRPr="00A7510C">
        <w:rPr>
          <w:rFonts w:ascii="Verdana" w:hAnsi="Verdana" w:cs="Arial"/>
          <w:b/>
          <w:sz w:val="18"/>
          <w:szCs w:val="18"/>
        </w:rPr>
        <w:t>MODIFICACIONES</w:t>
      </w:r>
    </w:p>
    <w:p w14:paraId="558DA62C" w14:textId="77777777" w:rsidR="00351641" w:rsidRDefault="00351641" w:rsidP="00351641">
      <w:pPr>
        <w:spacing w:after="120"/>
        <w:jc w:val="both"/>
        <w:rPr>
          <w:rFonts w:ascii="Verdana" w:hAnsi="Verdana"/>
          <w:sz w:val="18"/>
          <w:szCs w:val="18"/>
        </w:rPr>
      </w:pPr>
      <w:r w:rsidRPr="001816BB">
        <w:rPr>
          <w:rFonts w:ascii="Verdana" w:hAnsi="Verdana"/>
          <w:sz w:val="18"/>
          <w:szCs w:val="18"/>
        </w:rPr>
        <w:t>En el caso de existir modificaciones justificadas</w:t>
      </w:r>
      <w:r>
        <w:rPr>
          <w:rFonts w:ascii="Verdana" w:hAnsi="Verdana"/>
          <w:sz w:val="18"/>
          <w:szCs w:val="18"/>
        </w:rPr>
        <w:t>, en el plazo de ejecución,</w:t>
      </w:r>
      <w:r w:rsidRPr="001816BB">
        <w:rPr>
          <w:rFonts w:ascii="Verdana" w:hAnsi="Verdana"/>
          <w:sz w:val="18"/>
          <w:szCs w:val="18"/>
        </w:rPr>
        <w:t xml:space="preserve"> en alguno de los conceptos subvencionables</w:t>
      </w:r>
      <w:r>
        <w:rPr>
          <w:rFonts w:ascii="Verdana" w:hAnsi="Verdana"/>
          <w:sz w:val="18"/>
          <w:szCs w:val="18"/>
        </w:rPr>
        <w:t xml:space="preserve"> (sin que en su conjunto suponga una inversión subvencionable superior a la aprobada)</w:t>
      </w:r>
      <w:r w:rsidRPr="001816BB">
        <w:rPr>
          <w:rFonts w:ascii="Verdana" w:hAnsi="Verdana"/>
          <w:sz w:val="18"/>
          <w:szCs w:val="18"/>
        </w:rPr>
        <w:t>, cambios de titularidad mediante fusión, absorción, transformación o segregación, o ubicación, y siempre y cuando no se altere el objeto del proyecto subvencionado, el beneficiario estará obligado a comunicar y solicitar la aprobación de dichas modificaciones antes de que concluya el plazo establecido para la ejecución del proyecto.</w:t>
      </w:r>
    </w:p>
    <w:p w14:paraId="362CBBDA" w14:textId="77777777" w:rsidR="00351641" w:rsidRDefault="00351641" w:rsidP="00351641">
      <w:pPr>
        <w:pStyle w:val="Textoindependiente"/>
        <w:numPr>
          <w:ilvl w:val="1"/>
          <w:numId w:val="1"/>
        </w:numPr>
        <w:spacing w:before="240" w:after="120" w:line="240" w:lineRule="auto"/>
        <w:ind w:left="426" w:hanging="437"/>
        <w:rPr>
          <w:rFonts w:ascii="Verdana" w:hAnsi="Verdana" w:cs="Arial"/>
          <w:b/>
          <w:sz w:val="18"/>
          <w:szCs w:val="18"/>
        </w:rPr>
      </w:pPr>
      <w:r w:rsidRPr="00ED4D61">
        <w:rPr>
          <w:rFonts w:ascii="Verdana" w:hAnsi="Verdana" w:cs="Arial"/>
          <w:b/>
          <w:sz w:val="18"/>
          <w:szCs w:val="18"/>
        </w:rPr>
        <w:t>AUTORIZACIÓN PARA CONTRATACIÓN CON EMPRESAS VINCULADAS</w:t>
      </w:r>
    </w:p>
    <w:p w14:paraId="6D2F7A2D" w14:textId="738A79BB" w:rsidR="00351641" w:rsidRDefault="00351641" w:rsidP="00351641">
      <w:pPr>
        <w:spacing w:after="120"/>
        <w:jc w:val="both"/>
        <w:rPr>
          <w:rFonts w:ascii="Verdana" w:hAnsi="Verdana"/>
          <w:sz w:val="18"/>
          <w:szCs w:val="18"/>
        </w:rPr>
      </w:pPr>
      <w:r w:rsidRPr="00ED4D61">
        <w:rPr>
          <w:rFonts w:ascii="Verdana" w:hAnsi="Verdana"/>
          <w:sz w:val="18"/>
          <w:szCs w:val="18"/>
        </w:rPr>
        <w:t xml:space="preserve">Siempre que se decida contratar la realización de alguna parte de la inversión subvencionable con empresas o entidades vinculadas al beneficiario de la ayuda, sin que dicha contratación haya sido autorizada en la Resolución de concesión, </w:t>
      </w:r>
      <w:r w:rsidRPr="00ED4D61">
        <w:rPr>
          <w:rFonts w:ascii="Verdana" w:hAnsi="Verdana"/>
          <w:b/>
          <w:sz w:val="18"/>
          <w:szCs w:val="18"/>
        </w:rPr>
        <w:t>deberá solicit</w:t>
      </w:r>
      <w:r>
        <w:rPr>
          <w:rFonts w:ascii="Verdana" w:hAnsi="Verdana"/>
          <w:b/>
          <w:sz w:val="18"/>
          <w:szCs w:val="18"/>
        </w:rPr>
        <w:t xml:space="preserve">arse la autorización del IDEPA </w:t>
      </w:r>
      <w:r w:rsidRPr="00ED4D61">
        <w:rPr>
          <w:rFonts w:ascii="Verdana" w:hAnsi="Verdana"/>
          <w:b/>
          <w:sz w:val="18"/>
          <w:szCs w:val="18"/>
        </w:rPr>
        <w:t>y acompañando dicha solicitud de la documentación necesaria para su valoración</w:t>
      </w:r>
      <w:r w:rsidRPr="00ED4D61">
        <w:rPr>
          <w:rFonts w:ascii="Verdana" w:hAnsi="Verdana"/>
          <w:sz w:val="18"/>
          <w:szCs w:val="18"/>
        </w:rPr>
        <w:t xml:space="preserve"> (</w:t>
      </w:r>
      <w:r>
        <w:rPr>
          <w:rFonts w:ascii="Verdana" w:hAnsi="Verdana"/>
          <w:b/>
          <w:sz w:val="18"/>
          <w:szCs w:val="18"/>
        </w:rPr>
        <w:t xml:space="preserve">según lo establecido en </w:t>
      </w:r>
      <w:r w:rsidRPr="00ED4D61">
        <w:rPr>
          <w:rFonts w:ascii="Verdana" w:hAnsi="Verdana"/>
          <w:b/>
          <w:sz w:val="18"/>
          <w:szCs w:val="18"/>
        </w:rPr>
        <w:t>el formulario de solicitud</w:t>
      </w:r>
      <w:r w:rsidRPr="00ED4D61">
        <w:rPr>
          <w:rFonts w:ascii="Verdana" w:hAnsi="Verdana"/>
          <w:sz w:val="18"/>
          <w:szCs w:val="18"/>
        </w:rPr>
        <w:t>).</w:t>
      </w:r>
    </w:p>
    <w:p w14:paraId="226CEA5B" w14:textId="47675C6E" w:rsidR="00B042E9" w:rsidRDefault="00B042E9" w:rsidP="00351641">
      <w:pPr>
        <w:spacing w:after="120"/>
        <w:jc w:val="both"/>
        <w:rPr>
          <w:rFonts w:ascii="Verdana" w:hAnsi="Verdana"/>
          <w:sz w:val="18"/>
          <w:szCs w:val="18"/>
        </w:rPr>
      </w:pPr>
    </w:p>
    <w:p w14:paraId="6351CAB7" w14:textId="53DAB7C1" w:rsidR="00B042E9" w:rsidRDefault="00B042E9" w:rsidP="00351641">
      <w:pPr>
        <w:spacing w:after="120"/>
        <w:jc w:val="both"/>
        <w:rPr>
          <w:rFonts w:ascii="Verdana" w:hAnsi="Verdana"/>
          <w:sz w:val="18"/>
          <w:szCs w:val="18"/>
        </w:rPr>
      </w:pPr>
    </w:p>
    <w:p w14:paraId="08C848D3" w14:textId="77777777" w:rsidR="00B042E9" w:rsidRDefault="00B042E9" w:rsidP="00351641">
      <w:pPr>
        <w:spacing w:after="120"/>
        <w:jc w:val="both"/>
        <w:rPr>
          <w:rFonts w:ascii="Verdana" w:hAnsi="Verdana"/>
          <w:sz w:val="18"/>
          <w:szCs w:val="18"/>
        </w:rPr>
      </w:pPr>
    </w:p>
    <w:p w14:paraId="58E6A54D" w14:textId="77777777" w:rsidR="00351641" w:rsidRPr="00A7510C" w:rsidRDefault="00351641" w:rsidP="00351641">
      <w:pPr>
        <w:pStyle w:val="Prrafodelista"/>
        <w:numPr>
          <w:ilvl w:val="0"/>
          <w:numId w:val="1"/>
        </w:numPr>
        <w:spacing w:before="360" w:after="120"/>
        <w:ind w:left="425" w:hanging="425"/>
        <w:contextualSpacing w:val="0"/>
        <w:rPr>
          <w:rFonts w:ascii="Verdana" w:hAnsi="Verdana"/>
          <w:b/>
          <w:sz w:val="18"/>
          <w:szCs w:val="18"/>
        </w:rPr>
      </w:pPr>
      <w:r>
        <w:rPr>
          <w:rFonts w:ascii="Verdana" w:hAnsi="Verdana"/>
          <w:b/>
          <w:sz w:val="18"/>
          <w:szCs w:val="18"/>
        </w:rPr>
        <w:lastRenderedPageBreak/>
        <w:t>C</w:t>
      </w:r>
      <w:r w:rsidRPr="00A7510C">
        <w:rPr>
          <w:rFonts w:ascii="Verdana" w:hAnsi="Verdana"/>
          <w:b/>
          <w:sz w:val="18"/>
          <w:szCs w:val="18"/>
        </w:rPr>
        <w:t>ONDICIONES FINALES – PAGO DE LA SUBVENCIÓN</w:t>
      </w:r>
    </w:p>
    <w:p w14:paraId="23606BAB" w14:textId="77777777" w:rsidR="00351641" w:rsidRPr="00A7510C" w:rsidRDefault="00351641" w:rsidP="00351641">
      <w:pPr>
        <w:pStyle w:val="Prrafodelista"/>
        <w:spacing w:after="120"/>
        <w:ind w:left="0"/>
        <w:jc w:val="both"/>
        <w:rPr>
          <w:rFonts w:ascii="Verdana" w:hAnsi="Verdana"/>
          <w:sz w:val="18"/>
          <w:szCs w:val="18"/>
        </w:rPr>
      </w:pPr>
      <w:r w:rsidRPr="00A7510C">
        <w:rPr>
          <w:rFonts w:ascii="Verdana" w:hAnsi="Verdana"/>
          <w:sz w:val="18"/>
          <w:szCs w:val="18"/>
        </w:rPr>
        <w:t xml:space="preserve">Antes de pasar a detallar la </w:t>
      </w:r>
      <w:r w:rsidRPr="00C72C47">
        <w:rPr>
          <w:rFonts w:ascii="Verdana" w:hAnsi="Verdana"/>
          <w:sz w:val="18"/>
          <w:szCs w:val="18"/>
          <w:u w:val="single"/>
        </w:rPr>
        <w:t>documentación técnica y administrativa</w:t>
      </w:r>
      <w:r w:rsidRPr="00A7510C">
        <w:rPr>
          <w:rFonts w:ascii="Verdana" w:hAnsi="Verdana"/>
          <w:sz w:val="18"/>
          <w:szCs w:val="18"/>
        </w:rPr>
        <w:t xml:space="preserve"> que el beneficiario deberá presentar, con el fin de que se pueda abonar la ayuda concedida, es importante tener en cuenta las siguientes consideraciones:</w:t>
      </w:r>
    </w:p>
    <w:p w14:paraId="450F39CA" w14:textId="77777777" w:rsidR="00351641" w:rsidRPr="00A7510C" w:rsidRDefault="00351641" w:rsidP="00351641">
      <w:pPr>
        <w:numPr>
          <w:ilvl w:val="0"/>
          <w:numId w:val="2"/>
        </w:numPr>
        <w:tabs>
          <w:tab w:val="clear" w:pos="720"/>
          <w:tab w:val="num" w:pos="360"/>
        </w:tabs>
        <w:spacing w:after="120"/>
        <w:ind w:left="426" w:hanging="357"/>
        <w:jc w:val="both"/>
        <w:rPr>
          <w:rFonts w:ascii="Verdana" w:hAnsi="Verdana"/>
          <w:spacing w:val="-6"/>
          <w:sz w:val="18"/>
          <w:szCs w:val="18"/>
          <w:lang w:val="es-ES_tradnl"/>
        </w:rPr>
      </w:pPr>
      <w:r w:rsidRPr="00A7510C">
        <w:rPr>
          <w:rFonts w:ascii="Verdana" w:hAnsi="Verdana"/>
          <w:b/>
          <w:spacing w:val="-6"/>
          <w:sz w:val="18"/>
          <w:szCs w:val="18"/>
          <w:lang w:val="es-ES_tradnl"/>
        </w:rPr>
        <w:t>Plazo de ejecución</w:t>
      </w:r>
      <w:r w:rsidRPr="00A7510C">
        <w:rPr>
          <w:rFonts w:ascii="Verdana" w:hAnsi="Verdana"/>
          <w:spacing w:val="-6"/>
          <w:sz w:val="18"/>
          <w:szCs w:val="18"/>
          <w:lang w:val="es-ES_tradnl"/>
        </w:rPr>
        <w:t xml:space="preserve">: El beneficiario deberá realizar el proyecto en el período comprendido </w:t>
      </w:r>
      <w:r w:rsidRPr="00940273">
        <w:rPr>
          <w:rFonts w:ascii="Verdana" w:hAnsi="Verdana"/>
          <w:spacing w:val="-6"/>
          <w:sz w:val="18"/>
          <w:szCs w:val="18"/>
          <w:u w:val="single"/>
          <w:lang w:val="es-ES_tradnl"/>
        </w:rPr>
        <w:t xml:space="preserve">entre </w:t>
      </w:r>
      <w:r>
        <w:rPr>
          <w:rFonts w:ascii="Verdana" w:hAnsi="Verdana"/>
          <w:spacing w:val="-6"/>
          <w:sz w:val="18"/>
          <w:szCs w:val="18"/>
          <w:u w:val="single"/>
          <w:lang w:val="es-ES_tradnl"/>
        </w:rPr>
        <w:t xml:space="preserve">el </w:t>
      </w:r>
      <w:r w:rsidRPr="00EA5EB2">
        <w:rPr>
          <w:rFonts w:ascii="Verdana" w:hAnsi="Verdana"/>
          <w:b/>
          <w:spacing w:val="-6"/>
          <w:sz w:val="18"/>
          <w:szCs w:val="18"/>
          <w:u w:val="single"/>
          <w:lang w:val="es-ES_tradnl"/>
        </w:rPr>
        <w:t>primer día del año de la convocatoria y la fecha de finalización del plazo que se establezca en la Resolución de concesión,</w:t>
      </w:r>
      <w:r w:rsidRPr="00A7510C">
        <w:rPr>
          <w:rFonts w:ascii="Verdana" w:hAnsi="Verdana"/>
          <w:spacing w:val="-6"/>
          <w:sz w:val="18"/>
          <w:szCs w:val="18"/>
          <w:lang w:val="es-ES_tradnl"/>
        </w:rPr>
        <w:t xml:space="preserve"> entendiendo lo anterior en el sentido de que las inversiones se encuentren facturadas.</w:t>
      </w:r>
    </w:p>
    <w:p w14:paraId="7428DCD6" w14:textId="77777777" w:rsidR="00351641" w:rsidRPr="00A7510C" w:rsidRDefault="00351641" w:rsidP="00351641">
      <w:pPr>
        <w:numPr>
          <w:ilvl w:val="0"/>
          <w:numId w:val="2"/>
        </w:numPr>
        <w:tabs>
          <w:tab w:val="clear" w:pos="720"/>
          <w:tab w:val="num" w:pos="360"/>
        </w:tabs>
        <w:spacing w:after="120"/>
        <w:ind w:left="426"/>
        <w:jc w:val="both"/>
        <w:rPr>
          <w:rFonts w:ascii="Verdana" w:hAnsi="Verdana"/>
          <w:sz w:val="18"/>
          <w:szCs w:val="18"/>
          <w:lang w:val="es-ES_tradnl"/>
        </w:rPr>
      </w:pPr>
      <w:r>
        <w:rPr>
          <w:rFonts w:ascii="Verdana" w:hAnsi="Verdana"/>
          <w:b/>
          <w:sz w:val="18"/>
          <w:szCs w:val="18"/>
          <w:lang w:val="es-ES_tradnl"/>
        </w:rPr>
        <w:t xml:space="preserve">Plazo </w:t>
      </w:r>
      <w:r w:rsidRPr="00A7510C">
        <w:rPr>
          <w:rFonts w:ascii="Verdana" w:hAnsi="Verdana"/>
          <w:b/>
          <w:sz w:val="18"/>
          <w:szCs w:val="18"/>
          <w:lang w:val="es-ES_tradnl"/>
        </w:rPr>
        <w:t xml:space="preserve">de </w:t>
      </w:r>
      <w:r>
        <w:rPr>
          <w:rFonts w:ascii="Verdana" w:hAnsi="Verdana"/>
          <w:b/>
          <w:sz w:val="18"/>
          <w:szCs w:val="18"/>
          <w:lang w:val="es-ES_tradnl"/>
        </w:rPr>
        <w:t>acreditación</w:t>
      </w:r>
      <w:r w:rsidRPr="00A7510C">
        <w:rPr>
          <w:rFonts w:ascii="Verdana" w:hAnsi="Verdana"/>
          <w:sz w:val="18"/>
          <w:szCs w:val="18"/>
          <w:lang w:val="es-ES_tradnl"/>
        </w:rPr>
        <w:t xml:space="preserve">: Finalizado el plazo de ejecución, la empresa dispone de </w:t>
      </w:r>
      <w:r w:rsidRPr="00940273">
        <w:rPr>
          <w:rFonts w:ascii="Verdana" w:hAnsi="Verdana"/>
          <w:sz w:val="18"/>
          <w:szCs w:val="18"/>
          <w:u w:val="single"/>
          <w:lang w:val="es-ES_tradnl"/>
        </w:rPr>
        <w:t>3 meses</w:t>
      </w:r>
      <w:r w:rsidRPr="00A7510C">
        <w:rPr>
          <w:rFonts w:ascii="Verdana" w:hAnsi="Verdana"/>
          <w:sz w:val="18"/>
          <w:szCs w:val="18"/>
          <w:lang w:val="es-ES_tradnl"/>
        </w:rPr>
        <w:t xml:space="preserve"> improrrogables para presentar la documentación acreditativa de la realización del proyecto. Se considerará gasto realizado el que ha sido</w:t>
      </w:r>
      <w:r>
        <w:rPr>
          <w:rFonts w:ascii="Verdana" w:hAnsi="Verdana"/>
          <w:sz w:val="18"/>
          <w:szCs w:val="18"/>
          <w:lang w:val="es-ES_tradnl"/>
        </w:rPr>
        <w:t xml:space="preserve"> facturado durante el plazo de ejecución y</w:t>
      </w:r>
      <w:r w:rsidRPr="00A7510C">
        <w:rPr>
          <w:rFonts w:ascii="Verdana" w:hAnsi="Verdana"/>
          <w:sz w:val="18"/>
          <w:szCs w:val="18"/>
          <w:lang w:val="es-ES_tradnl"/>
        </w:rPr>
        <w:t xml:space="preserve"> efectivamente pagado con anterioridad a la finalización del plazo de </w:t>
      </w:r>
      <w:r>
        <w:rPr>
          <w:rFonts w:ascii="Verdana" w:hAnsi="Verdana"/>
          <w:sz w:val="18"/>
          <w:szCs w:val="18"/>
          <w:lang w:val="es-ES_tradnl"/>
        </w:rPr>
        <w:t>acreditación</w:t>
      </w:r>
      <w:r w:rsidRPr="00A7510C">
        <w:rPr>
          <w:rFonts w:ascii="Verdana" w:hAnsi="Verdana"/>
          <w:sz w:val="18"/>
          <w:szCs w:val="18"/>
          <w:lang w:val="es-ES_tradnl"/>
        </w:rPr>
        <w:t>.</w:t>
      </w:r>
    </w:p>
    <w:p w14:paraId="5EACF181" w14:textId="7A49E492" w:rsidR="00351641" w:rsidRPr="00A7510C" w:rsidRDefault="00351641" w:rsidP="00351641">
      <w:pPr>
        <w:numPr>
          <w:ilvl w:val="0"/>
          <w:numId w:val="2"/>
        </w:numPr>
        <w:tabs>
          <w:tab w:val="clear" w:pos="720"/>
          <w:tab w:val="num" w:pos="360"/>
        </w:tabs>
        <w:spacing w:after="120"/>
        <w:ind w:left="426"/>
        <w:jc w:val="both"/>
        <w:rPr>
          <w:rFonts w:ascii="Verdana" w:hAnsi="Verdana"/>
          <w:sz w:val="18"/>
          <w:szCs w:val="18"/>
          <w:lang w:val="es-ES_tradnl"/>
        </w:rPr>
      </w:pPr>
      <w:r w:rsidRPr="00A7510C">
        <w:rPr>
          <w:rFonts w:ascii="Verdana" w:hAnsi="Verdana"/>
          <w:b/>
          <w:sz w:val="18"/>
          <w:szCs w:val="18"/>
          <w:lang w:val="es-ES_tradnl"/>
        </w:rPr>
        <w:t>Cuenta Justificativa</w:t>
      </w:r>
      <w:r w:rsidRPr="00A7510C">
        <w:rPr>
          <w:rFonts w:ascii="Verdana" w:hAnsi="Verdana"/>
          <w:sz w:val="18"/>
          <w:szCs w:val="18"/>
          <w:lang w:val="es-ES_tradnl"/>
        </w:rPr>
        <w:t>: La justificación y pago efectivo de las inversiones</w:t>
      </w:r>
      <w:r>
        <w:rPr>
          <w:rFonts w:ascii="Verdana" w:hAnsi="Verdana"/>
          <w:sz w:val="18"/>
          <w:szCs w:val="18"/>
          <w:lang w:val="es-ES_tradnl"/>
        </w:rPr>
        <w:t>/gastos</w:t>
      </w:r>
      <w:r w:rsidRPr="00A7510C">
        <w:rPr>
          <w:rFonts w:ascii="Verdana" w:hAnsi="Verdana"/>
          <w:sz w:val="18"/>
          <w:szCs w:val="18"/>
          <w:lang w:val="es-ES_tradnl"/>
        </w:rPr>
        <w:t xml:space="preserve">, así como la declaración de las actividades realizadas objeto de la ayuda, la financiación del proyecto y su aplicación, </w:t>
      </w:r>
      <w:r w:rsidRPr="007A233E">
        <w:rPr>
          <w:rFonts w:ascii="Verdana" w:hAnsi="Verdana"/>
          <w:b/>
          <w:bCs/>
          <w:sz w:val="18"/>
          <w:szCs w:val="18"/>
          <w:u w:val="single"/>
          <w:lang w:val="es-ES_tradnl"/>
        </w:rPr>
        <w:t>se acreditarán</w:t>
      </w:r>
      <w:r w:rsidR="007A233E" w:rsidRPr="007A233E">
        <w:rPr>
          <w:rFonts w:ascii="Verdana" w:hAnsi="Verdana"/>
          <w:b/>
          <w:bCs/>
          <w:sz w:val="18"/>
          <w:szCs w:val="18"/>
          <w:u w:val="single"/>
          <w:lang w:val="es-ES_tradnl"/>
        </w:rPr>
        <w:t xml:space="preserve"> OBLIGATORIAMENTE</w:t>
      </w:r>
      <w:r w:rsidRPr="007A233E">
        <w:rPr>
          <w:rFonts w:ascii="Verdana" w:hAnsi="Verdana"/>
          <w:b/>
          <w:bCs/>
          <w:sz w:val="18"/>
          <w:szCs w:val="18"/>
          <w:u w:val="single"/>
          <w:lang w:val="es-ES_tradnl"/>
        </w:rPr>
        <w:t xml:space="preserve"> con la presentación de la correspondiente cuenta justificativa</w:t>
      </w:r>
      <w:r w:rsidRPr="00A7510C">
        <w:rPr>
          <w:rFonts w:ascii="Verdana" w:hAnsi="Verdana"/>
          <w:sz w:val="18"/>
          <w:szCs w:val="18"/>
          <w:lang w:val="es-ES_tradnl"/>
        </w:rPr>
        <w:t xml:space="preserve">, en la que se especificarán los citados elementos y el desglose de cada uno de los gastos incurridos, </w:t>
      </w:r>
      <w:r w:rsidRPr="00A7510C">
        <w:rPr>
          <w:rFonts w:ascii="Verdana" w:hAnsi="Verdana"/>
          <w:sz w:val="18"/>
          <w:szCs w:val="18"/>
        </w:rPr>
        <w:t xml:space="preserve">según </w:t>
      </w:r>
      <w:r w:rsidRPr="007A233E">
        <w:rPr>
          <w:rFonts w:ascii="Verdana" w:hAnsi="Verdana"/>
          <w:bCs/>
          <w:sz w:val="18"/>
          <w:szCs w:val="18"/>
        </w:rPr>
        <w:t>modelo</w:t>
      </w:r>
      <w:r w:rsidRPr="00A7510C">
        <w:rPr>
          <w:rFonts w:ascii="Verdana" w:hAnsi="Verdana"/>
          <w:b/>
          <w:sz w:val="18"/>
          <w:szCs w:val="18"/>
        </w:rPr>
        <w:t xml:space="preserve"> </w:t>
      </w:r>
      <w:r w:rsidR="007A233E">
        <w:rPr>
          <w:rFonts w:ascii="Verdana" w:hAnsi="Verdana"/>
          <w:sz w:val="18"/>
          <w:szCs w:val="18"/>
        </w:rPr>
        <w:t>a disposición en la página web del IDEPA</w:t>
      </w:r>
      <w:r w:rsidRPr="00A7510C">
        <w:rPr>
          <w:rFonts w:ascii="Verdana" w:hAnsi="Verdana"/>
          <w:sz w:val="18"/>
          <w:szCs w:val="18"/>
        </w:rPr>
        <w:t>.</w:t>
      </w:r>
    </w:p>
    <w:p w14:paraId="2BB9D421" w14:textId="77777777" w:rsidR="00351641" w:rsidRDefault="00351641" w:rsidP="00351641">
      <w:pPr>
        <w:pStyle w:val="Textoindependiente"/>
        <w:spacing w:after="120" w:line="240" w:lineRule="auto"/>
        <w:ind w:left="426"/>
        <w:rPr>
          <w:rFonts w:ascii="Verdana" w:hAnsi="Verdana"/>
          <w:sz w:val="18"/>
          <w:szCs w:val="18"/>
        </w:rPr>
      </w:pPr>
      <w:r w:rsidRPr="00A7510C">
        <w:rPr>
          <w:rFonts w:ascii="Verdana" w:hAnsi="Verdana"/>
          <w:sz w:val="18"/>
          <w:szCs w:val="18"/>
        </w:rPr>
        <w:t>Con el fin de mejorar el proceso de justificación de las subvenciones concedidas, a continuación se presentan algunas consideraciones sobre la documentación justificativa y los criterios de certificación de los expedientes.</w:t>
      </w:r>
    </w:p>
    <w:p w14:paraId="130BCFE8" w14:textId="77777777" w:rsidR="00351641" w:rsidRPr="00A7510C" w:rsidRDefault="00351641" w:rsidP="00351641">
      <w:pPr>
        <w:pStyle w:val="Textoindependiente"/>
        <w:numPr>
          <w:ilvl w:val="1"/>
          <w:numId w:val="1"/>
        </w:numPr>
        <w:spacing w:before="240" w:after="120" w:line="240" w:lineRule="auto"/>
        <w:ind w:left="567" w:hanging="567"/>
        <w:rPr>
          <w:rFonts w:ascii="Verdana" w:hAnsi="Verdana" w:cs="Arial"/>
          <w:b/>
          <w:sz w:val="18"/>
          <w:szCs w:val="18"/>
        </w:rPr>
      </w:pPr>
      <w:r w:rsidRPr="00A7510C">
        <w:rPr>
          <w:rFonts w:ascii="Verdana" w:hAnsi="Verdana" w:cs="Arial"/>
          <w:b/>
          <w:sz w:val="18"/>
          <w:szCs w:val="18"/>
        </w:rPr>
        <w:t>ACTIVIDAD DEL PROYECTO</w:t>
      </w:r>
    </w:p>
    <w:p w14:paraId="4733A98F" w14:textId="77777777" w:rsidR="00351641" w:rsidRPr="00A7510C" w:rsidRDefault="00351641" w:rsidP="00351641">
      <w:pPr>
        <w:spacing w:after="120"/>
        <w:jc w:val="both"/>
        <w:rPr>
          <w:rFonts w:ascii="Verdana" w:hAnsi="Verdana"/>
          <w:sz w:val="18"/>
          <w:szCs w:val="18"/>
        </w:rPr>
      </w:pPr>
      <w:r w:rsidRPr="00EA5EB2">
        <w:rPr>
          <w:rFonts w:ascii="Verdana" w:hAnsi="Verdana"/>
          <w:b/>
          <w:sz w:val="18"/>
          <w:szCs w:val="18"/>
        </w:rPr>
        <w:t>No se aceptará la subcontratación de la actividad</w:t>
      </w:r>
      <w:r w:rsidRPr="00A7510C">
        <w:rPr>
          <w:rFonts w:ascii="Verdana" w:hAnsi="Verdana"/>
          <w:sz w:val="18"/>
          <w:szCs w:val="18"/>
        </w:rPr>
        <w:t xml:space="preserve"> subvencionada, de acuerdo con lo establecido en el artículo 29 de la Ley </w:t>
      </w:r>
      <w:r>
        <w:rPr>
          <w:rFonts w:ascii="Verdana" w:hAnsi="Verdana"/>
          <w:sz w:val="18"/>
          <w:szCs w:val="18"/>
        </w:rPr>
        <w:t xml:space="preserve">38/2003 </w:t>
      </w:r>
      <w:r w:rsidRPr="00A7510C">
        <w:rPr>
          <w:rFonts w:ascii="Verdana" w:hAnsi="Verdana"/>
          <w:sz w:val="18"/>
          <w:szCs w:val="18"/>
        </w:rPr>
        <w:t>de Subvenciones</w:t>
      </w:r>
      <w:r>
        <w:rPr>
          <w:rFonts w:ascii="Verdana" w:hAnsi="Verdana"/>
          <w:sz w:val="18"/>
          <w:szCs w:val="18"/>
        </w:rPr>
        <w:t xml:space="preserve"> y en el 68 del Real Decreto 887/2006</w:t>
      </w:r>
      <w:r w:rsidRPr="00A7510C">
        <w:rPr>
          <w:rFonts w:ascii="Verdana" w:hAnsi="Verdana"/>
          <w:sz w:val="18"/>
          <w:szCs w:val="18"/>
        </w:rPr>
        <w:t>.</w:t>
      </w:r>
    </w:p>
    <w:p w14:paraId="23FCA838" w14:textId="77777777" w:rsidR="00351641" w:rsidRPr="00A7510C" w:rsidRDefault="00351641" w:rsidP="00351641">
      <w:pPr>
        <w:spacing w:after="120"/>
        <w:jc w:val="both"/>
        <w:rPr>
          <w:rFonts w:ascii="Verdana" w:hAnsi="Verdana"/>
          <w:sz w:val="18"/>
          <w:szCs w:val="18"/>
        </w:rPr>
      </w:pPr>
      <w:r w:rsidRPr="00A7510C">
        <w:rPr>
          <w:rFonts w:ascii="Verdana" w:hAnsi="Verdana"/>
          <w:sz w:val="18"/>
          <w:szCs w:val="18"/>
        </w:rPr>
        <w:t>En el caso de no haber autoriza</w:t>
      </w:r>
      <w:r>
        <w:rPr>
          <w:rFonts w:ascii="Verdana" w:hAnsi="Verdana"/>
          <w:sz w:val="18"/>
          <w:szCs w:val="18"/>
        </w:rPr>
        <w:t xml:space="preserve">do </w:t>
      </w:r>
      <w:r w:rsidRPr="00A7510C">
        <w:rPr>
          <w:rFonts w:ascii="Verdana" w:hAnsi="Verdana"/>
          <w:sz w:val="18"/>
          <w:szCs w:val="18"/>
        </w:rPr>
        <w:t xml:space="preserve">al IDEPA para comprobar los IAEs de la empresa en la solicitud, o bien en el caso de empresas de nueva creación o de diversificación de la actividad actual, </w:t>
      </w:r>
      <w:r w:rsidRPr="001174B6">
        <w:rPr>
          <w:rFonts w:ascii="Verdana" w:hAnsi="Verdana"/>
          <w:sz w:val="18"/>
          <w:szCs w:val="18"/>
          <w:u w:val="single"/>
        </w:rPr>
        <w:t>se necesitará el envío de copia del alta en el IAE correspondiente</w:t>
      </w:r>
      <w:r w:rsidRPr="00A7510C">
        <w:rPr>
          <w:rFonts w:ascii="Verdana" w:hAnsi="Verdana"/>
          <w:sz w:val="18"/>
          <w:szCs w:val="18"/>
        </w:rPr>
        <w:t>.</w:t>
      </w:r>
    </w:p>
    <w:p w14:paraId="2ECE3AF2" w14:textId="77777777" w:rsidR="00351641" w:rsidRPr="00A7510C" w:rsidRDefault="00351641" w:rsidP="00351641">
      <w:pPr>
        <w:spacing w:after="120"/>
        <w:jc w:val="both"/>
        <w:rPr>
          <w:rFonts w:ascii="Verdana" w:hAnsi="Verdana"/>
          <w:sz w:val="18"/>
          <w:szCs w:val="18"/>
        </w:rPr>
      </w:pPr>
      <w:r w:rsidRPr="00A7510C">
        <w:rPr>
          <w:rFonts w:ascii="Verdana" w:hAnsi="Verdana"/>
          <w:sz w:val="18"/>
          <w:szCs w:val="18"/>
        </w:rPr>
        <w:t xml:space="preserve">El beneficiario deberá </w:t>
      </w:r>
      <w:r w:rsidRPr="0036016C">
        <w:rPr>
          <w:rFonts w:ascii="Verdana" w:hAnsi="Verdana"/>
          <w:sz w:val="18"/>
          <w:szCs w:val="18"/>
        </w:rPr>
        <w:t>desarrollar la actividad para la que se concedió la subvención</w:t>
      </w:r>
      <w:r w:rsidRPr="00A7510C">
        <w:rPr>
          <w:rFonts w:ascii="Verdana" w:hAnsi="Verdana"/>
          <w:sz w:val="18"/>
          <w:szCs w:val="18"/>
        </w:rPr>
        <w:t xml:space="preserve">, </w:t>
      </w:r>
      <w:r>
        <w:rPr>
          <w:rFonts w:ascii="Verdana" w:hAnsi="Verdana"/>
          <w:sz w:val="18"/>
          <w:szCs w:val="18"/>
        </w:rPr>
        <w:t xml:space="preserve">y demostrarlo </w:t>
      </w:r>
      <w:r w:rsidRPr="00A7510C">
        <w:rPr>
          <w:rFonts w:ascii="Verdana" w:hAnsi="Verdana"/>
          <w:sz w:val="18"/>
          <w:szCs w:val="18"/>
        </w:rPr>
        <w:t>en el momento de la justificación de la realización del proyecto.</w:t>
      </w:r>
    </w:p>
    <w:p w14:paraId="38B81E25" w14:textId="77777777" w:rsidR="00351641" w:rsidRPr="00A7510C" w:rsidRDefault="00351641" w:rsidP="00351641">
      <w:pPr>
        <w:spacing w:after="120"/>
        <w:jc w:val="both"/>
        <w:rPr>
          <w:rFonts w:ascii="Verdana" w:hAnsi="Verdana"/>
          <w:sz w:val="18"/>
          <w:szCs w:val="18"/>
        </w:rPr>
      </w:pPr>
      <w:r w:rsidRPr="00A7510C">
        <w:rPr>
          <w:rFonts w:ascii="Verdana" w:hAnsi="Verdana"/>
          <w:sz w:val="18"/>
          <w:szCs w:val="18"/>
        </w:rPr>
        <w:t xml:space="preserve">El beneficiario deberá acreditar que dispone de todas las </w:t>
      </w:r>
      <w:r w:rsidRPr="0036016C">
        <w:rPr>
          <w:rFonts w:ascii="Verdana" w:hAnsi="Verdana"/>
          <w:sz w:val="18"/>
          <w:szCs w:val="18"/>
        </w:rPr>
        <w:t>licencias o autorizaciones</w:t>
      </w:r>
      <w:r w:rsidRPr="00A7510C">
        <w:rPr>
          <w:rFonts w:ascii="Verdana" w:hAnsi="Verdana"/>
          <w:sz w:val="18"/>
          <w:szCs w:val="18"/>
        </w:rPr>
        <w:t xml:space="preserve"> necesarias en el proyecto o, en su caso, para el desarrollo de la actividad a subvencionar:</w:t>
      </w:r>
    </w:p>
    <w:p w14:paraId="0A694F2E" w14:textId="77777777" w:rsidR="00351641" w:rsidRPr="00A7510C" w:rsidRDefault="00351641" w:rsidP="00351641">
      <w:pPr>
        <w:numPr>
          <w:ilvl w:val="0"/>
          <w:numId w:val="5"/>
        </w:numPr>
        <w:spacing w:after="120"/>
        <w:ind w:left="426"/>
        <w:jc w:val="both"/>
        <w:rPr>
          <w:rFonts w:ascii="Verdana" w:hAnsi="Verdana"/>
          <w:sz w:val="18"/>
          <w:szCs w:val="18"/>
        </w:rPr>
      </w:pPr>
      <w:r w:rsidRPr="00A7510C">
        <w:rPr>
          <w:rFonts w:ascii="Verdana" w:hAnsi="Verdana"/>
          <w:sz w:val="18"/>
          <w:szCs w:val="18"/>
        </w:rPr>
        <w:t>Declaración de Impacto Ambiental y/o Autorización Ambiental Integrada, si el proyecto lo requiere.</w:t>
      </w:r>
    </w:p>
    <w:p w14:paraId="050F541B" w14:textId="77777777" w:rsidR="00351641" w:rsidRPr="001174B6" w:rsidRDefault="00351641" w:rsidP="00351641">
      <w:pPr>
        <w:numPr>
          <w:ilvl w:val="0"/>
          <w:numId w:val="5"/>
        </w:numPr>
        <w:spacing w:after="120"/>
        <w:ind w:left="426" w:hanging="357"/>
        <w:jc w:val="both"/>
        <w:rPr>
          <w:rFonts w:ascii="Verdana" w:hAnsi="Verdana"/>
          <w:sz w:val="18"/>
          <w:szCs w:val="18"/>
          <w:u w:val="single"/>
        </w:rPr>
      </w:pPr>
      <w:r w:rsidRPr="00A7510C">
        <w:rPr>
          <w:rFonts w:ascii="Verdana" w:hAnsi="Verdana"/>
          <w:sz w:val="18"/>
          <w:szCs w:val="18"/>
        </w:rPr>
        <w:t xml:space="preserve">Las empresas cuyas actividades o servicios estén comprendidas en el ámbito de aplicación de la Ley 21/1992, de 26 de julio, de Industria, deberán inscribir en el Registro Industrial del Principado de Asturias los activos subvencionados, justificándose en este caso con la aportación, al menos, de </w:t>
      </w:r>
      <w:r w:rsidRPr="001174B6">
        <w:rPr>
          <w:rFonts w:ascii="Verdana" w:hAnsi="Verdana"/>
          <w:sz w:val="18"/>
          <w:szCs w:val="18"/>
          <w:u w:val="single"/>
        </w:rPr>
        <w:t>la solicitud de inscripción.</w:t>
      </w:r>
    </w:p>
    <w:p w14:paraId="381A52B8" w14:textId="77777777" w:rsidR="00351641" w:rsidRPr="00A7510C" w:rsidRDefault="00351641" w:rsidP="00351641">
      <w:pPr>
        <w:pStyle w:val="Textoindependiente"/>
        <w:numPr>
          <w:ilvl w:val="1"/>
          <w:numId w:val="1"/>
        </w:numPr>
        <w:spacing w:before="240" w:after="120" w:line="240" w:lineRule="auto"/>
        <w:ind w:left="567" w:hanging="567"/>
        <w:rPr>
          <w:rFonts w:ascii="Verdana" w:hAnsi="Verdana" w:cs="Arial"/>
          <w:b/>
          <w:sz w:val="18"/>
          <w:szCs w:val="18"/>
        </w:rPr>
      </w:pPr>
      <w:r w:rsidRPr="00A7510C">
        <w:rPr>
          <w:rFonts w:ascii="Verdana" w:hAnsi="Verdana" w:cs="Arial"/>
          <w:b/>
          <w:sz w:val="18"/>
          <w:szCs w:val="18"/>
        </w:rPr>
        <w:t>INVERSIÓN REALIZADA</w:t>
      </w:r>
    </w:p>
    <w:p w14:paraId="64E43E8C" w14:textId="77777777" w:rsidR="00351641" w:rsidRDefault="00351641" w:rsidP="00351641">
      <w:pPr>
        <w:spacing w:after="120"/>
        <w:jc w:val="both"/>
        <w:rPr>
          <w:rFonts w:ascii="Verdana" w:hAnsi="Verdana"/>
          <w:sz w:val="18"/>
          <w:szCs w:val="18"/>
        </w:rPr>
      </w:pPr>
      <w:r w:rsidRPr="00A7510C">
        <w:rPr>
          <w:rFonts w:ascii="Verdana" w:hAnsi="Verdana"/>
          <w:sz w:val="18"/>
          <w:szCs w:val="18"/>
        </w:rPr>
        <w:t>La inversión subvencionable, según la Resolución de concesión, se compone de todos o algunos de los siguientes conceptos:</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tblGrid>
      <w:tr w:rsidR="00351641" w:rsidRPr="00A7510C" w14:paraId="7BD51DCB" w14:textId="77777777" w:rsidTr="002A1162">
        <w:tc>
          <w:tcPr>
            <w:tcW w:w="4820" w:type="dxa"/>
          </w:tcPr>
          <w:p w14:paraId="23407BAB" w14:textId="77777777" w:rsidR="00351641" w:rsidRPr="00A7510C" w:rsidRDefault="00351641" w:rsidP="002A1162">
            <w:pPr>
              <w:ind w:left="425"/>
              <w:rPr>
                <w:rFonts w:ascii="Verdana" w:hAnsi="Verdana"/>
                <w:sz w:val="18"/>
                <w:szCs w:val="18"/>
              </w:rPr>
            </w:pPr>
            <w:r>
              <w:rPr>
                <w:rFonts w:ascii="Verdana" w:hAnsi="Verdana"/>
                <w:sz w:val="18"/>
                <w:szCs w:val="18"/>
              </w:rPr>
              <w:t>Activo material (Hardware, instrumental….)</w:t>
            </w:r>
          </w:p>
        </w:tc>
      </w:tr>
      <w:tr w:rsidR="00351641" w:rsidRPr="00A7510C" w14:paraId="1DFDB264" w14:textId="77777777" w:rsidTr="002A1162">
        <w:tc>
          <w:tcPr>
            <w:tcW w:w="4820" w:type="dxa"/>
          </w:tcPr>
          <w:p w14:paraId="39E4EA4F" w14:textId="77777777" w:rsidR="00351641" w:rsidRPr="00A7510C" w:rsidRDefault="00351641" w:rsidP="002A1162">
            <w:pPr>
              <w:ind w:left="425"/>
              <w:rPr>
                <w:rFonts w:ascii="Verdana" w:hAnsi="Verdana"/>
                <w:sz w:val="18"/>
                <w:szCs w:val="18"/>
              </w:rPr>
            </w:pPr>
            <w:r>
              <w:rPr>
                <w:rFonts w:ascii="Verdana" w:hAnsi="Verdana"/>
                <w:sz w:val="18"/>
                <w:szCs w:val="18"/>
              </w:rPr>
              <w:t>Activo inmaterial (Software…..)</w:t>
            </w:r>
          </w:p>
        </w:tc>
      </w:tr>
      <w:tr w:rsidR="00351641" w:rsidRPr="00A7510C" w14:paraId="393EC972" w14:textId="77777777" w:rsidTr="002A1162">
        <w:tc>
          <w:tcPr>
            <w:tcW w:w="4820" w:type="dxa"/>
          </w:tcPr>
          <w:p w14:paraId="28B16A11" w14:textId="77777777" w:rsidR="00351641" w:rsidRPr="00A7510C" w:rsidRDefault="00351641" w:rsidP="002A1162">
            <w:pPr>
              <w:ind w:left="425"/>
              <w:rPr>
                <w:rFonts w:ascii="Verdana" w:hAnsi="Verdana"/>
                <w:sz w:val="18"/>
                <w:szCs w:val="18"/>
              </w:rPr>
            </w:pPr>
            <w:r>
              <w:rPr>
                <w:rFonts w:ascii="Verdana" w:hAnsi="Verdana"/>
                <w:sz w:val="18"/>
                <w:szCs w:val="18"/>
              </w:rPr>
              <w:t>Gastos de personal técnico propio</w:t>
            </w:r>
          </w:p>
        </w:tc>
      </w:tr>
    </w:tbl>
    <w:p w14:paraId="38C2E7E4" w14:textId="069E74BD" w:rsidR="00351641" w:rsidRDefault="00351641" w:rsidP="00351641">
      <w:pPr>
        <w:spacing w:before="120"/>
        <w:rPr>
          <w:rFonts w:ascii="Verdana" w:hAnsi="Verdana"/>
          <w:sz w:val="18"/>
          <w:szCs w:val="18"/>
        </w:rPr>
      </w:pPr>
    </w:p>
    <w:p w14:paraId="07F11EFA" w14:textId="483E05A8" w:rsidR="00B042E9" w:rsidRDefault="00B042E9" w:rsidP="00351641">
      <w:pPr>
        <w:spacing w:before="120"/>
        <w:rPr>
          <w:rFonts w:ascii="Verdana" w:hAnsi="Verdana"/>
          <w:sz w:val="18"/>
          <w:szCs w:val="18"/>
        </w:rPr>
      </w:pPr>
    </w:p>
    <w:p w14:paraId="0E6BD7A6" w14:textId="5A3CB812" w:rsidR="00B042E9" w:rsidRDefault="00B042E9" w:rsidP="00351641">
      <w:pPr>
        <w:spacing w:before="120"/>
        <w:rPr>
          <w:rFonts w:ascii="Verdana" w:hAnsi="Verdana"/>
          <w:sz w:val="18"/>
          <w:szCs w:val="18"/>
        </w:rPr>
      </w:pPr>
    </w:p>
    <w:p w14:paraId="666E704A" w14:textId="77777777" w:rsidR="00B042E9" w:rsidRDefault="00B042E9" w:rsidP="00351641">
      <w:pPr>
        <w:spacing w:before="120"/>
        <w:rPr>
          <w:rFonts w:ascii="Verdana" w:hAnsi="Verdana"/>
          <w:sz w:val="18"/>
          <w:szCs w:val="18"/>
        </w:rPr>
      </w:pPr>
    </w:p>
    <w:p w14:paraId="7E321769" w14:textId="77777777" w:rsidR="00351641" w:rsidRPr="00A7510C" w:rsidRDefault="00351641" w:rsidP="00351641">
      <w:pPr>
        <w:numPr>
          <w:ilvl w:val="2"/>
          <w:numId w:val="13"/>
        </w:numPr>
        <w:spacing w:after="120"/>
        <w:ind w:left="425" w:hanging="425"/>
        <w:rPr>
          <w:rFonts w:ascii="Verdana" w:hAnsi="Verdana"/>
          <w:sz w:val="18"/>
          <w:szCs w:val="18"/>
        </w:rPr>
      </w:pPr>
      <w:r w:rsidRPr="00A7510C">
        <w:rPr>
          <w:rFonts w:ascii="Verdana" w:hAnsi="Verdana"/>
          <w:sz w:val="18"/>
          <w:szCs w:val="18"/>
        </w:rPr>
        <w:t>JUSTIFICANTES DE ADQUISICIÓN DE LA INVERSIÓN REALIZADA</w:t>
      </w:r>
    </w:p>
    <w:p w14:paraId="62B90EE1" w14:textId="77777777" w:rsidR="00351641" w:rsidRPr="00A7510C" w:rsidRDefault="00351641" w:rsidP="00351641">
      <w:pPr>
        <w:spacing w:after="120"/>
        <w:jc w:val="both"/>
        <w:rPr>
          <w:rFonts w:ascii="Verdana" w:hAnsi="Verdana"/>
          <w:sz w:val="18"/>
          <w:szCs w:val="18"/>
        </w:rPr>
      </w:pPr>
      <w:r w:rsidRPr="00A7510C">
        <w:rPr>
          <w:rFonts w:ascii="Verdana" w:hAnsi="Verdana"/>
          <w:sz w:val="18"/>
          <w:szCs w:val="18"/>
        </w:rPr>
        <w:t xml:space="preserve">Se admitirán como justificantes de inversión realizada las </w:t>
      </w:r>
      <w:r w:rsidRPr="00A7510C">
        <w:rPr>
          <w:rFonts w:ascii="Verdana" w:hAnsi="Verdana"/>
          <w:b/>
          <w:sz w:val="18"/>
          <w:szCs w:val="18"/>
        </w:rPr>
        <w:t>facturas</w:t>
      </w:r>
      <w:r w:rsidRPr="00A7510C">
        <w:rPr>
          <w:rFonts w:ascii="Verdana" w:hAnsi="Verdana"/>
          <w:sz w:val="18"/>
          <w:szCs w:val="18"/>
        </w:rPr>
        <w:t>, que contengan los requisitos establecidos en la normativa nacional (Real Decreto 1619/2012), así como la aplicable para las adquisiciones en el extranjero.</w:t>
      </w:r>
    </w:p>
    <w:p w14:paraId="707CB1C4" w14:textId="77777777" w:rsidR="00351641" w:rsidRPr="00A7510C" w:rsidRDefault="00351641" w:rsidP="00351641">
      <w:pPr>
        <w:numPr>
          <w:ilvl w:val="2"/>
          <w:numId w:val="13"/>
        </w:numPr>
        <w:spacing w:before="240" w:after="120"/>
        <w:ind w:left="425" w:hanging="425"/>
        <w:rPr>
          <w:rFonts w:ascii="Verdana" w:hAnsi="Verdana"/>
          <w:sz w:val="18"/>
          <w:szCs w:val="18"/>
        </w:rPr>
      </w:pPr>
      <w:r w:rsidRPr="00A7510C">
        <w:rPr>
          <w:rFonts w:ascii="Verdana" w:hAnsi="Verdana"/>
          <w:sz w:val="18"/>
          <w:szCs w:val="18"/>
        </w:rPr>
        <w:t>OFERTAS ALTERNATIVAS</w:t>
      </w:r>
    </w:p>
    <w:p w14:paraId="7ABC98D9" w14:textId="77777777" w:rsidR="00351641" w:rsidRPr="00A7510C" w:rsidRDefault="00351641" w:rsidP="00351641">
      <w:pPr>
        <w:spacing w:after="120"/>
        <w:jc w:val="both"/>
        <w:rPr>
          <w:rFonts w:ascii="Verdana" w:hAnsi="Verdana"/>
          <w:sz w:val="18"/>
          <w:szCs w:val="18"/>
        </w:rPr>
      </w:pPr>
      <w:r w:rsidRPr="00A7510C">
        <w:rPr>
          <w:rFonts w:ascii="Verdana" w:hAnsi="Verdana"/>
          <w:sz w:val="18"/>
          <w:szCs w:val="18"/>
        </w:rPr>
        <w:t xml:space="preserve">Se deberá acreditar la presentación de ofertas alternativas, en los términos establecidos en el art. 31 de la Ley 38/2003, </w:t>
      </w:r>
      <w:r w:rsidRPr="001174B6">
        <w:rPr>
          <w:rFonts w:ascii="Verdana" w:hAnsi="Verdana"/>
          <w:b/>
          <w:sz w:val="18"/>
          <w:szCs w:val="18"/>
          <w:u w:val="single"/>
        </w:rPr>
        <w:t>por haberse producido cambios en las inversiones inicialmente presentadas</w:t>
      </w:r>
      <w:r w:rsidRPr="00A7510C">
        <w:rPr>
          <w:rFonts w:ascii="Verdana" w:hAnsi="Verdana"/>
          <w:sz w:val="18"/>
          <w:szCs w:val="18"/>
        </w:rPr>
        <w:t>.</w:t>
      </w:r>
    </w:p>
    <w:p w14:paraId="3040A55C" w14:textId="77777777" w:rsidR="00351641" w:rsidRPr="001174B6" w:rsidRDefault="00351641" w:rsidP="00351641">
      <w:pPr>
        <w:spacing w:after="120"/>
        <w:jc w:val="both"/>
        <w:rPr>
          <w:rFonts w:ascii="Verdana" w:hAnsi="Verdana"/>
          <w:sz w:val="18"/>
          <w:szCs w:val="18"/>
          <w:u w:val="single"/>
        </w:rPr>
      </w:pPr>
      <w:r w:rsidRPr="001174B6">
        <w:rPr>
          <w:rFonts w:ascii="Verdana" w:hAnsi="Verdana"/>
          <w:sz w:val="18"/>
          <w:szCs w:val="18"/>
          <w:u w:val="single"/>
        </w:rPr>
        <w:t>En todo caso deben contener la descripción de la inversión, fecha de emisión o consulta, y la identificación del remitente como empresario.</w:t>
      </w:r>
    </w:p>
    <w:p w14:paraId="3B147CE2" w14:textId="77777777" w:rsidR="00351641" w:rsidRPr="00A7510C" w:rsidRDefault="00351641" w:rsidP="00351641">
      <w:pPr>
        <w:spacing w:after="120"/>
        <w:jc w:val="both"/>
        <w:rPr>
          <w:rFonts w:ascii="Verdana" w:hAnsi="Verdana"/>
          <w:sz w:val="18"/>
          <w:szCs w:val="18"/>
        </w:rPr>
      </w:pPr>
      <w:r w:rsidRPr="00A7510C">
        <w:rPr>
          <w:rFonts w:ascii="Verdana" w:hAnsi="Verdana"/>
          <w:sz w:val="18"/>
          <w:szCs w:val="18"/>
        </w:rPr>
        <w:t>Se considera documento válido para la justificación de una oferta: factura-proforma, presupuesto, precio en página web del posible proveedor, consulta por correo electrónico, etc.</w:t>
      </w:r>
    </w:p>
    <w:p w14:paraId="1C07C85D" w14:textId="77777777" w:rsidR="00351641" w:rsidRPr="00A7510C" w:rsidRDefault="00351641" w:rsidP="00351641">
      <w:pPr>
        <w:numPr>
          <w:ilvl w:val="2"/>
          <w:numId w:val="13"/>
        </w:numPr>
        <w:spacing w:before="240" w:after="120"/>
        <w:ind w:left="425" w:hanging="425"/>
        <w:rPr>
          <w:rFonts w:ascii="Verdana" w:hAnsi="Verdana"/>
          <w:sz w:val="18"/>
          <w:szCs w:val="18"/>
        </w:rPr>
      </w:pPr>
      <w:r w:rsidRPr="00A7510C">
        <w:rPr>
          <w:rFonts w:ascii="Verdana" w:hAnsi="Verdana"/>
          <w:sz w:val="18"/>
          <w:szCs w:val="18"/>
        </w:rPr>
        <w:t>PAGOS</w:t>
      </w:r>
    </w:p>
    <w:p w14:paraId="719E5E97" w14:textId="77777777" w:rsidR="00351641" w:rsidRPr="00A7510C" w:rsidRDefault="00351641" w:rsidP="00351641">
      <w:pPr>
        <w:spacing w:after="120"/>
        <w:jc w:val="both"/>
        <w:rPr>
          <w:rFonts w:ascii="Verdana" w:hAnsi="Verdana"/>
          <w:sz w:val="18"/>
          <w:szCs w:val="18"/>
        </w:rPr>
      </w:pPr>
      <w:r w:rsidRPr="00A7510C">
        <w:rPr>
          <w:rFonts w:ascii="Verdana" w:hAnsi="Verdana"/>
          <w:sz w:val="18"/>
          <w:szCs w:val="18"/>
        </w:rPr>
        <w:t>La acreditación del pago correspondiente a las facturas y demás documentos de valor probatorio equivalente en el tráfico jurídico mercantil o con eficacia administrativa se efectuará, atendiendo a su forma.</w:t>
      </w:r>
    </w:p>
    <w:p w14:paraId="639FB9A5" w14:textId="77777777" w:rsidR="00351641" w:rsidRPr="00A7510C" w:rsidRDefault="00351641" w:rsidP="00351641">
      <w:pPr>
        <w:spacing w:after="120"/>
        <w:jc w:val="both"/>
        <w:rPr>
          <w:rFonts w:ascii="Verdana" w:hAnsi="Verdana"/>
          <w:sz w:val="18"/>
          <w:szCs w:val="18"/>
          <w:u w:val="single"/>
        </w:rPr>
      </w:pPr>
      <w:r w:rsidRPr="00A7510C">
        <w:rPr>
          <w:rFonts w:ascii="Verdana" w:hAnsi="Verdana"/>
          <w:sz w:val="18"/>
          <w:szCs w:val="18"/>
          <w:u w:val="single"/>
        </w:rPr>
        <w:t>En el cuadro siguiente se muestra una relación de distintos tipos d</w:t>
      </w:r>
      <w:r>
        <w:rPr>
          <w:rFonts w:ascii="Verdana" w:hAnsi="Verdana"/>
          <w:sz w:val="18"/>
          <w:szCs w:val="18"/>
          <w:u w:val="single"/>
        </w:rPr>
        <w:t xml:space="preserve">e justificantes de pago, </w:t>
      </w:r>
      <w:r w:rsidRPr="00A7510C">
        <w:rPr>
          <w:rFonts w:ascii="Verdana" w:hAnsi="Verdana"/>
          <w:sz w:val="18"/>
          <w:szCs w:val="18"/>
          <w:u w:val="single"/>
        </w:rPr>
        <w:t>que deberán ser acreditados según detalle explicativo.</w:t>
      </w:r>
    </w:p>
    <w:p w14:paraId="01A1D346" w14:textId="77777777" w:rsidR="00351641" w:rsidRPr="00A7510C" w:rsidRDefault="00351641" w:rsidP="00351641">
      <w:pPr>
        <w:spacing w:after="120"/>
        <w:jc w:val="both"/>
        <w:rPr>
          <w:rFonts w:ascii="Verdana" w:hAnsi="Verdana"/>
          <w:b/>
          <w:sz w:val="18"/>
          <w:szCs w:val="18"/>
          <w:u w:val="single"/>
        </w:rPr>
      </w:pPr>
      <w:r w:rsidRPr="00A7510C">
        <w:rPr>
          <w:rFonts w:ascii="Verdana" w:hAnsi="Verdana"/>
          <w:b/>
          <w:sz w:val="18"/>
          <w:szCs w:val="18"/>
          <w:u w:val="single"/>
        </w:rPr>
        <w:t>En dichos documentos acreditativos del pago de inversiones, debe</w:t>
      </w:r>
      <w:r w:rsidRPr="00A7510C">
        <w:rPr>
          <w:rFonts w:ascii="Verdana" w:hAnsi="Verdana"/>
          <w:b/>
          <w:sz w:val="18"/>
          <w:szCs w:val="18"/>
          <w:u w:val="single"/>
          <w:lang w:val="es-ES_tradnl"/>
        </w:rPr>
        <w:t xml:space="preserve"> </w:t>
      </w:r>
      <w:r w:rsidRPr="00A7510C">
        <w:rPr>
          <w:rFonts w:ascii="Verdana" w:hAnsi="Verdana"/>
          <w:b/>
          <w:sz w:val="18"/>
          <w:szCs w:val="18"/>
          <w:u w:val="single"/>
        </w:rPr>
        <w:t>figurar</w:t>
      </w:r>
      <w:r w:rsidRPr="00A7510C">
        <w:rPr>
          <w:rFonts w:ascii="Verdana" w:hAnsi="Verdana"/>
          <w:b/>
          <w:sz w:val="18"/>
          <w:szCs w:val="18"/>
          <w:u w:val="single"/>
          <w:lang w:val="es-ES_tradnl"/>
        </w:rPr>
        <w:t xml:space="preserve"> </w:t>
      </w:r>
      <w:r w:rsidRPr="00A7510C">
        <w:rPr>
          <w:rFonts w:ascii="Verdana" w:hAnsi="Verdana"/>
          <w:b/>
          <w:sz w:val="18"/>
          <w:szCs w:val="18"/>
          <w:u w:val="single"/>
        </w:rPr>
        <w:t>el número de factura o, en su defecto, el concepto abonado, así como el beneficiario y la fecha de pago.</w:t>
      </w:r>
    </w:p>
    <w:p w14:paraId="3832E039" w14:textId="77777777" w:rsidR="00351641" w:rsidRPr="00A7510C" w:rsidRDefault="00351641" w:rsidP="00351641">
      <w:pPr>
        <w:spacing w:after="240"/>
        <w:jc w:val="both"/>
        <w:rPr>
          <w:rFonts w:ascii="Verdana" w:hAnsi="Verdana"/>
          <w:sz w:val="18"/>
          <w:szCs w:val="18"/>
          <w:u w:val="single"/>
        </w:rPr>
      </w:pPr>
      <w:r w:rsidRPr="00A7510C">
        <w:rPr>
          <w:rFonts w:ascii="Verdana" w:hAnsi="Verdana"/>
          <w:sz w:val="18"/>
          <w:szCs w:val="18"/>
          <w:u w:val="single"/>
        </w:rPr>
        <w:t>En el caso de que de dichos (citados/ relacionados) justificantes de pago</w:t>
      </w:r>
      <w:r w:rsidRPr="00A7510C">
        <w:rPr>
          <w:rFonts w:ascii="Verdana" w:hAnsi="Verdana"/>
          <w:b/>
          <w:sz w:val="18"/>
          <w:szCs w:val="18"/>
          <w:u w:val="single"/>
        </w:rPr>
        <w:t xml:space="preserve">, no se identifique claramente en los términos necesarios (beneficiario, fecha, concepto, factura…) se deberá acompañar de, copia del Libro Mayor de la cuenta del proveedor, </w:t>
      </w:r>
      <w:r w:rsidRPr="00A7510C">
        <w:rPr>
          <w:rFonts w:ascii="Verdana" w:hAnsi="Verdana"/>
          <w:sz w:val="18"/>
          <w:szCs w:val="18"/>
          <w:u w:val="single"/>
        </w:rPr>
        <w:t>firmada y sellada por persona responsable del beneficiario, dónde se pueda determinar el pago y la inexistencia de deuda pendiente.</w:t>
      </w: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6125"/>
      </w:tblGrid>
      <w:tr w:rsidR="00351641" w:rsidRPr="00A7510C" w14:paraId="6BDF45D9" w14:textId="77777777" w:rsidTr="007A233E">
        <w:trPr>
          <w:tblHeader/>
        </w:trPr>
        <w:tc>
          <w:tcPr>
            <w:tcW w:w="2551" w:type="dxa"/>
            <w:shd w:val="clear" w:color="auto" w:fill="D9D9D9"/>
            <w:vAlign w:val="center"/>
          </w:tcPr>
          <w:p w14:paraId="12D0C29A" w14:textId="77777777" w:rsidR="00351641" w:rsidRPr="00A7510C" w:rsidRDefault="00351641" w:rsidP="002A1162">
            <w:pPr>
              <w:spacing w:before="20" w:after="20"/>
              <w:ind w:left="426"/>
              <w:jc w:val="center"/>
              <w:rPr>
                <w:rFonts w:ascii="Verdana" w:hAnsi="Verdana"/>
                <w:sz w:val="18"/>
                <w:szCs w:val="18"/>
              </w:rPr>
            </w:pPr>
            <w:r w:rsidRPr="00A7510C">
              <w:rPr>
                <w:rFonts w:ascii="Verdana" w:hAnsi="Verdana"/>
                <w:sz w:val="18"/>
                <w:szCs w:val="18"/>
              </w:rPr>
              <w:t>FORMA DE PAGO</w:t>
            </w:r>
          </w:p>
        </w:tc>
        <w:tc>
          <w:tcPr>
            <w:tcW w:w="6125" w:type="dxa"/>
            <w:shd w:val="clear" w:color="auto" w:fill="D9D9D9"/>
            <w:vAlign w:val="center"/>
          </w:tcPr>
          <w:p w14:paraId="6DC64F5B" w14:textId="77777777" w:rsidR="00351641" w:rsidRPr="00A7510C" w:rsidRDefault="00351641" w:rsidP="002A1162">
            <w:pPr>
              <w:spacing w:before="20" w:after="20"/>
              <w:ind w:left="426"/>
              <w:jc w:val="center"/>
              <w:rPr>
                <w:rFonts w:ascii="Verdana" w:hAnsi="Verdana"/>
                <w:sz w:val="18"/>
                <w:szCs w:val="18"/>
                <w:lang w:val="es-ES_tradnl"/>
              </w:rPr>
            </w:pPr>
            <w:r w:rsidRPr="00A7510C">
              <w:rPr>
                <w:rFonts w:ascii="Verdana" w:hAnsi="Verdana"/>
                <w:sz w:val="18"/>
                <w:szCs w:val="18"/>
              </w:rPr>
              <w:t>APORTACIÓN PARA LA JUSTIFICACIÓN</w:t>
            </w:r>
          </w:p>
        </w:tc>
      </w:tr>
      <w:tr w:rsidR="00351641" w:rsidRPr="00A7510C" w14:paraId="57E18673" w14:textId="77777777" w:rsidTr="007A233E">
        <w:tc>
          <w:tcPr>
            <w:tcW w:w="2551" w:type="dxa"/>
          </w:tcPr>
          <w:p w14:paraId="6F879655" w14:textId="77777777" w:rsidR="00351641" w:rsidRPr="00A7510C" w:rsidRDefault="00351641" w:rsidP="002A1162">
            <w:pPr>
              <w:spacing w:before="20" w:after="20"/>
              <w:ind w:left="426"/>
              <w:jc w:val="center"/>
              <w:rPr>
                <w:rFonts w:ascii="Verdana" w:hAnsi="Verdana"/>
                <w:sz w:val="18"/>
                <w:szCs w:val="18"/>
              </w:rPr>
            </w:pPr>
            <w:r w:rsidRPr="00A7510C">
              <w:rPr>
                <w:rFonts w:ascii="Verdana" w:hAnsi="Verdana"/>
                <w:b/>
                <w:sz w:val="18"/>
                <w:szCs w:val="18"/>
              </w:rPr>
              <w:t>TRANSFERENCIA BANCARIA</w:t>
            </w:r>
          </w:p>
        </w:tc>
        <w:tc>
          <w:tcPr>
            <w:tcW w:w="6125" w:type="dxa"/>
          </w:tcPr>
          <w:p w14:paraId="3F9F2880" w14:textId="77777777" w:rsidR="00351641" w:rsidRPr="00A7510C" w:rsidRDefault="00351641" w:rsidP="002A1162">
            <w:pPr>
              <w:spacing w:before="20" w:after="20"/>
              <w:ind w:left="35"/>
              <w:jc w:val="both"/>
              <w:rPr>
                <w:rFonts w:ascii="Verdana" w:hAnsi="Verdana"/>
                <w:b/>
                <w:sz w:val="18"/>
                <w:szCs w:val="18"/>
                <w:lang w:val="es-ES_tradnl"/>
              </w:rPr>
            </w:pPr>
            <w:r w:rsidRPr="00A7510C">
              <w:rPr>
                <w:rFonts w:ascii="Verdana" w:hAnsi="Verdana"/>
                <w:b/>
                <w:sz w:val="18"/>
                <w:szCs w:val="18"/>
                <w:lang w:val="es-ES_tradnl"/>
              </w:rPr>
              <w:t>Copia del extracto del cargo en</w:t>
            </w:r>
            <w:r w:rsidRPr="00A7510C">
              <w:rPr>
                <w:rFonts w:ascii="Verdana" w:hAnsi="Verdana"/>
                <w:sz w:val="18"/>
                <w:szCs w:val="18"/>
                <w:lang w:val="es-ES_tradnl"/>
              </w:rPr>
              <w:t xml:space="preserve"> </w:t>
            </w:r>
            <w:r w:rsidRPr="00A7510C">
              <w:rPr>
                <w:rFonts w:ascii="Verdana" w:hAnsi="Verdana"/>
                <w:b/>
                <w:sz w:val="18"/>
                <w:szCs w:val="18"/>
                <w:lang w:val="es-ES_tradnl"/>
              </w:rPr>
              <w:t xml:space="preserve">cuenta </w:t>
            </w:r>
            <w:r w:rsidRPr="00A7510C">
              <w:rPr>
                <w:rFonts w:ascii="Verdana" w:hAnsi="Verdana"/>
                <w:sz w:val="18"/>
                <w:szCs w:val="18"/>
                <w:lang w:val="es-ES_tradnl"/>
              </w:rPr>
              <w:t xml:space="preserve">de la misma (válidos también los obtenidos por medios de banca electrónica), y </w:t>
            </w:r>
            <w:r w:rsidRPr="00A7510C">
              <w:rPr>
                <w:rFonts w:ascii="Verdana" w:hAnsi="Verdana"/>
                <w:sz w:val="18"/>
                <w:szCs w:val="18"/>
                <w:u w:val="single"/>
                <w:lang w:val="es-ES_tradnl"/>
              </w:rPr>
              <w:t>si es posible</w:t>
            </w:r>
            <w:r w:rsidRPr="00A7510C">
              <w:rPr>
                <w:rFonts w:ascii="Verdana" w:hAnsi="Verdana"/>
                <w:sz w:val="18"/>
                <w:szCs w:val="18"/>
                <w:lang w:val="es-ES_tradnl"/>
              </w:rPr>
              <w:t xml:space="preserve"> </w:t>
            </w:r>
            <w:r w:rsidRPr="00A7510C">
              <w:rPr>
                <w:rFonts w:ascii="Verdana" w:hAnsi="Verdana"/>
                <w:b/>
                <w:sz w:val="18"/>
                <w:szCs w:val="18"/>
                <w:lang w:val="es-ES_tradnl"/>
              </w:rPr>
              <w:t>copia del resguardo de la transferencia.</w:t>
            </w:r>
          </w:p>
        </w:tc>
      </w:tr>
      <w:tr w:rsidR="00351641" w:rsidRPr="00A7510C" w14:paraId="1EB4AA8A" w14:textId="77777777" w:rsidTr="007A233E">
        <w:tc>
          <w:tcPr>
            <w:tcW w:w="2551" w:type="dxa"/>
          </w:tcPr>
          <w:p w14:paraId="01EFBC5A" w14:textId="77777777" w:rsidR="00351641" w:rsidRPr="00A7510C" w:rsidRDefault="00351641" w:rsidP="002A1162">
            <w:pPr>
              <w:spacing w:before="20" w:after="20"/>
              <w:ind w:left="426"/>
              <w:jc w:val="center"/>
              <w:rPr>
                <w:rFonts w:ascii="Verdana" w:hAnsi="Verdana"/>
                <w:b/>
                <w:sz w:val="18"/>
                <w:szCs w:val="18"/>
              </w:rPr>
            </w:pPr>
            <w:r w:rsidRPr="00A7510C">
              <w:rPr>
                <w:rFonts w:ascii="Verdana" w:hAnsi="Verdana"/>
                <w:b/>
                <w:sz w:val="18"/>
                <w:szCs w:val="18"/>
              </w:rPr>
              <w:t xml:space="preserve">CHEQUE </w:t>
            </w:r>
          </w:p>
        </w:tc>
        <w:tc>
          <w:tcPr>
            <w:tcW w:w="6125" w:type="dxa"/>
          </w:tcPr>
          <w:p w14:paraId="6519829D" w14:textId="77777777" w:rsidR="00351641" w:rsidRPr="00A7510C" w:rsidRDefault="00351641" w:rsidP="002A1162">
            <w:pPr>
              <w:spacing w:before="20" w:after="20"/>
              <w:ind w:left="35"/>
              <w:jc w:val="both"/>
              <w:rPr>
                <w:rFonts w:ascii="Verdana" w:hAnsi="Verdana"/>
                <w:sz w:val="18"/>
                <w:szCs w:val="18"/>
                <w:lang w:val="es-ES_tradnl"/>
              </w:rPr>
            </w:pPr>
            <w:r w:rsidRPr="00A7510C">
              <w:rPr>
                <w:rFonts w:ascii="Verdana" w:hAnsi="Verdana"/>
                <w:b/>
                <w:sz w:val="18"/>
                <w:szCs w:val="18"/>
                <w:lang w:val="es-ES_tradnl"/>
              </w:rPr>
              <w:t>Copia del extracto del cargo en</w:t>
            </w:r>
            <w:r w:rsidRPr="00A7510C">
              <w:rPr>
                <w:rFonts w:ascii="Verdana" w:hAnsi="Verdana"/>
                <w:sz w:val="18"/>
                <w:szCs w:val="18"/>
                <w:lang w:val="es-ES_tradnl"/>
              </w:rPr>
              <w:t xml:space="preserve"> </w:t>
            </w:r>
            <w:r w:rsidRPr="00A7510C">
              <w:rPr>
                <w:rFonts w:ascii="Verdana" w:hAnsi="Verdana"/>
                <w:b/>
                <w:sz w:val="18"/>
                <w:szCs w:val="18"/>
                <w:lang w:val="es-ES_tradnl"/>
              </w:rPr>
              <w:t xml:space="preserve">cuenta </w:t>
            </w:r>
            <w:r w:rsidRPr="00A7510C">
              <w:rPr>
                <w:rFonts w:ascii="Verdana" w:hAnsi="Verdana"/>
                <w:sz w:val="18"/>
                <w:szCs w:val="18"/>
                <w:lang w:val="es-ES_tradnl"/>
              </w:rPr>
              <w:t xml:space="preserve">de la misma (válidos también los obtenidos por medios de banca electrónica), y </w:t>
            </w:r>
            <w:r w:rsidRPr="00A7510C">
              <w:rPr>
                <w:rFonts w:ascii="Verdana" w:hAnsi="Verdana"/>
                <w:sz w:val="18"/>
                <w:szCs w:val="18"/>
                <w:u w:val="single"/>
                <w:lang w:val="es-ES_tradnl"/>
              </w:rPr>
              <w:t>s</w:t>
            </w:r>
            <w:r w:rsidRPr="00A7510C">
              <w:rPr>
                <w:rFonts w:ascii="Verdana" w:hAnsi="Verdana"/>
                <w:sz w:val="18"/>
                <w:szCs w:val="18"/>
                <w:u w:val="single"/>
              </w:rPr>
              <w:t>i es posible</w:t>
            </w:r>
            <w:r w:rsidRPr="00A7510C">
              <w:rPr>
                <w:rFonts w:ascii="Verdana" w:hAnsi="Verdana"/>
                <w:b/>
                <w:sz w:val="18"/>
                <w:szCs w:val="18"/>
              </w:rPr>
              <w:t xml:space="preserve"> copia del cheque </w:t>
            </w:r>
            <w:r w:rsidRPr="00A7510C">
              <w:rPr>
                <w:rFonts w:ascii="Verdana" w:hAnsi="Verdana"/>
                <w:sz w:val="18"/>
                <w:szCs w:val="18"/>
              </w:rPr>
              <w:t>(firmado y con expresión del beneficiario)</w:t>
            </w:r>
            <w:r w:rsidRPr="00A7510C">
              <w:rPr>
                <w:rFonts w:ascii="Verdana" w:hAnsi="Verdana"/>
                <w:b/>
                <w:sz w:val="18"/>
                <w:szCs w:val="18"/>
              </w:rPr>
              <w:t>.</w:t>
            </w:r>
          </w:p>
        </w:tc>
      </w:tr>
      <w:tr w:rsidR="00351641" w:rsidRPr="00A7510C" w14:paraId="1F11B8CA" w14:textId="77777777" w:rsidTr="007A233E">
        <w:tc>
          <w:tcPr>
            <w:tcW w:w="2551" w:type="dxa"/>
          </w:tcPr>
          <w:p w14:paraId="13FF3106" w14:textId="77777777" w:rsidR="00351641" w:rsidRPr="00A7510C" w:rsidRDefault="00351641" w:rsidP="002A1162">
            <w:pPr>
              <w:spacing w:before="20" w:after="20"/>
              <w:ind w:left="426"/>
              <w:jc w:val="center"/>
              <w:rPr>
                <w:rFonts w:ascii="Verdana" w:hAnsi="Verdana"/>
                <w:b/>
                <w:sz w:val="18"/>
                <w:szCs w:val="18"/>
              </w:rPr>
            </w:pPr>
            <w:r w:rsidRPr="00A7510C">
              <w:rPr>
                <w:rFonts w:ascii="Verdana" w:hAnsi="Verdana"/>
                <w:b/>
                <w:sz w:val="18"/>
                <w:szCs w:val="18"/>
              </w:rPr>
              <w:t>PAGARÉ</w:t>
            </w:r>
          </w:p>
        </w:tc>
        <w:tc>
          <w:tcPr>
            <w:tcW w:w="6125" w:type="dxa"/>
          </w:tcPr>
          <w:p w14:paraId="40087232" w14:textId="77777777" w:rsidR="00351641" w:rsidRPr="00A7510C" w:rsidRDefault="00351641" w:rsidP="002A1162">
            <w:pPr>
              <w:spacing w:before="20" w:after="20"/>
              <w:ind w:left="35"/>
              <w:jc w:val="both"/>
              <w:rPr>
                <w:rFonts w:ascii="Verdana" w:hAnsi="Verdana"/>
                <w:sz w:val="18"/>
                <w:szCs w:val="18"/>
              </w:rPr>
            </w:pPr>
            <w:r w:rsidRPr="00A7510C">
              <w:rPr>
                <w:rFonts w:ascii="Verdana" w:hAnsi="Verdana"/>
                <w:b/>
                <w:sz w:val="18"/>
                <w:szCs w:val="18"/>
                <w:lang w:val="es-ES_tradnl"/>
              </w:rPr>
              <w:t>Copia del extracto del cargo en</w:t>
            </w:r>
            <w:r w:rsidRPr="00A7510C">
              <w:rPr>
                <w:rFonts w:ascii="Verdana" w:hAnsi="Verdana"/>
                <w:sz w:val="18"/>
                <w:szCs w:val="18"/>
                <w:lang w:val="es-ES_tradnl"/>
              </w:rPr>
              <w:t xml:space="preserve"> </w:t>
            </w:r>
            <w:r w:rsidRPr="00A7510C">
              <w:rPr>
                <w:rFonts w:ascii="Verdana" w:hAnsi="Verdana"/>
                <w:b/>
                <w:sz w:val="18"/>
                <w:szCs w:val="18"/>
                <w:lang w:val="es-ES_tradnl"/>
              </w:rPr>
              <w:t xml:space="preserve">cuenta </w:t>
            </w:r>
            <w:r w:rsidRPr="00A7510C">
              <w:rPr>
                <w:rFonts w:ascii="Verdana" w:hAnsi="Verdana"/>
                <w:sz w:val="18"/>
                <w:szCs w:val="18"/>
                <w:lang w:val="es-ES_tradnl"/>
              </w:rPr>
              <w:t xml:space="preserve">de la misma (válidos también los obtenidos por medios de banca electrónica), y </w:t>
            </w:r>
            <w:r w:rsidRPr="00A7510C">
              <w:rPr>
                <w:rFonts w:ascii="Verdana" w:hAnsi="Verdana"/>
                <w:sz w:val="18"/>
                <w:szCs w:val="18"/>
                <w:u w:val="single"/>
                <w:lang w:val="es-ES_tradnl"/>
              </w:rPr>
              <w:t>s</w:t>
            </w:r>
            <w:r w:rsidRPr="00A7510C">
              <w:rPr>
                <w:rFonts w:ascii="Verdana" w:hAnsi="Verdana"/>
                <w:sz w:val="18"/>
                <w:szCs w:val="18"/>
                <w:u w:val="single"/>
              </w:rPr>
              <w:t>i es posible</w:t>
            </w:r>
            <w:r>
              <w:rPr>
                <w:rFonts w:ascii="Verdana" w:hAnsi="Verdana"/>
                <w:b/>
                <w:sz w:val="18"/>
                <w:szCs w:val="18"/>
              </w:rPr>
              <w:t xml:space="preserve"> </w:t>
            </w:r>
            <w:r w:rsidRPr="00A7510C">
              <w:rPr>
                <w:rFonts w:ascii="Verdana" w:hAnsi="Verdana"/>
                <w:b/>
                <w:sz w:val="18"/>
                <w:szCs w:val="18"/>
              </w:rPr>
              <w:t xml:space="preserve">copia del pagaré </w:t>
            </w:r>
            <w:r w:rsidRPr="00A7510C">
              <w:rPr>
                <w:rFonts w:ascii="Verdana" w:hAnsi="Verdana"/>
                <w:sz w:val="18"/>
                <w:szCs w:val="18"/>
              </w:rPr>
              <w:t>(firmado y con expresión del beneficiario)</w:t>
            </w:r>
            <w:r w:rsidRPr="00A7510C">
              <w:rPr>
                <w:rFonts w:ascii="Verdana" w:hAnsi="Verdana"/>
                <w:b/>
                <w:sz w:val="18"/>
                <w:szCs w:val="18"/>
              </w:rPr>
              <w:t>.</w:t>
            </w:r>
          </w:p>
        </w:tc>
      </w:tr>
      <w:tr w:rsidR="00351641" w:rsidRPr="00A7510C" w14:paraId="2E3F44AE" w14:textId="77777777" w:rsidTr="007A233E">
        <w:tc>
          <w:tcPr>
            <w:tcW w:w="2551" w:type="dxa"/>
          </w:tcPr>
          <w:p w14:paraId="05EAE1F2" w14:textId="77777777" w:rsidR="00351641" w:rsidRPr="00A7510C" w:rsidRDefault="00351641" w:rsidP="002A1162">
            <w:pPr>
              <w:spacing w:before="20" w:after="20"/>
              <w:ind w:left="426"/>
              <w:jc w:val="center"/>
              <w:rPr>
                <w:rFonts w:ascii="Verdana" w:hAnsi="Verdana"/>
                <w:b/>
                <w:sz w:val="18"/>
                <w:szCs w:val="18"/>
              </w:rPr>
            </w:pPr>
            <w:r w:rsidRPr="00A7510C">
              <w:rPr>
                <w:rFonts w:ascii="Verdana" w:hAnsi="Verdana"/>
                <w:b/>
                <w:sz w:val="18"/>
                <w:szCs w:val="18"/>
              </w:rPr>
              <w:t>REMESAS DE PAGOS (Transferencias, pagos de tarjetas de crédito, factoring, etc)</w:t>
            </w:r>
          </w:p>
        </w:tc>
        <w:tc>
          <w:tcPr>
            <w:tcW w:w="6125" w:type="dxa"/>
          </w:tcPr>
          <w:p w14:paraId="1EEABC1C" w14:textId="72020B05" w:rsidR="00351641" w:rsidRPr="00A7510C" w:rsidRDefault="00351641" w:rsidP="002A1162">
            <w:pPr>
              <w:spacing w:before="20" w:after="20"/>
              <w:ind w:left="35"/>
              <w:jc w:val="both"/>
              <w:rPr>
                <w:rFonts w:ascii="Verdana" w:hAnsi="Verdana"/>
                <w:sz w:val="18"/>
                <w:szCs w:val="18"/>
              </w:rPr>
            </w:pPr>
            <w:r w:rsidRPr="00A7510C">
              <w:rPr>
                <w:rFonts w:ascii="Verdana" w:hAnsi="Verdana"/>
                <w:sz w:val="18"/>
                <w:szCs w:val="18"/>
              </w:rPr>
              <w:t xml:space="preserve">Se aportará </w:t>
            </w:r>
            <w:r w:rsidRPr="00A7510C">
              <w:rPr>
                <w:rFonts w:ascii="Verdana" w:hAnsi="Verdana"/>
                <w:b/>
                <w:sz w:val="18"/>
                <w:szCs w:val="18"/>
              </w:rPr>
              <w:t>copia del desglose de la remesa</w:t>
            </w:r>
            <w:r w:rsidRPr="00A7510C">
              <w:rPr>
                <w:rFonts w:ascii="Verdana" w:hAnsi="Verdana"/>
                <w:sz w:val="18"/>
                <w:szCs w:val="18"/>
              </w:rPr>
              <w:t xml:space="preserve">, dónde se compruebe la inclusión del pago de la inversión subvencionada e igualmente de la cuantía total a cargar de la remesa. </w:t>
            </w:r>
            <w:r w:rsidR="007A233E" w:rsidRPr="00A7510C">
              <w:rPr>
                <w:rFonts w:ascii="Verdana" w:hAnsi="Verdana"/>
                <w:sz w:val="18"/>
                <w:szCs w:val="18"/>
              </w:rPr>
              <w:t>Además,</w:t>
            </w:r>
            <w:r w:rsidRPr="00A7510C">
              <w:rPr>
                <w:rFonts w:ascii="Verdana" w:hAnsi="Verdana"/>
                <w:sz w:val="18"/>
                <w:szCs w:val="18"/>
              </w:rPr>
              <w:t xml:space="preserve"> aportará </w:t>
            </w:r>
            <w:r w:rsidRPr="00A7510C">
              <w:rPr>
                <w:rFonts w:ascii="Verdana" w:hAnsi="Verdana"/>
                <w:b/>
                <w:sz w:val="18"/>
                <w:szCs w:val="18"/>
              </w:rPr>
              <w:t xml:space="preserve">copia del resguardo del cargo en cuenta </w:t>
            </w:r>
            <w:r w:rsidRPr="00A7510C">
              <w:rPr>
                <w:rFonts w:ascii="Verdana" w:hAnsi="Verdana"/>
                <w:sz w:val="18"/>
                <w:szCs w:val="18"/>
              </w:rPr>
              <w:t xml:space="preserve">de la misma </w:t>
            </w:r>
            <w:r w:rsidRPr="00A7510C">
              <w:rPr>
                <w:rFonts w:ascii="Verdana" w:hAnsi="Verdana"/>
                <w:sz w:val="18"/>
                <w:szCs w:val="18"/>
                <w:lang w:val="es-ES_tradnl"/>
              </w:rPr>
              <w:t>(válidos también los obtenidos por medios de banca electrónica)</w:t>
            </w:r>
            <w:r w:rsidRPr="00A7510C">
              <w:rPr>
                <w:rFonts w:ascii="Verdana" w:hAnsi="Verdana"/>
                <w:sz w:val="18"/>
                <w:szCs w:val="18"/>
              </w:rPr>
              <w:t>.</w:t>
            </w:r>
          </w:p>
        </w:tc>
      </w:tr>
      <w:tr w:rsidR="00351641" w:rsidRPr="00A7510C" w14:paraId="15BC7759" w14:textId="77777777" w:rsidTr="007A233E">
        <w:tc>
          <w:tcPr>
            <w:tcW w:w="2551" w:type="dxa"/>
          </w:tcPr>
          <w:p w14:paraId="4C3A9E21" w14:textId="77777777" w:rsidR="00351641" w:rsidRPr="00A7510C" w:rsidRDefault="00351641" w:rsidP="002A1162">
            <w:pPr>
              <w:spacing w:before="20" w:after="20"/>
              <w:ind w:left="426"/>
              <w:jc w:val="center"/>
              <w:rPr>
                <w:rFonts w:ascii="Verdana" w:hAnsi="Verdana"/>
                <w:b/>
                <w:sz w:val="18"/>
                <w:szCs w:val="18"/>
              </w:rPr>
            </w:pPr>
            <w:r w:rsidRPr="00A7510C">
              <w:rPr>
                <w:rFonts w:ascii="Verdana" w:hAnsi="Verdana"/>
                <w:b/>
                <w:sz w:val="18"/>
                <w:szCs w:val="18"/>
              </w:rPr>
              <w:t>DOMICILIACIÓN ADEUDO</w:t>
            </w:r>
          </w:p>
        </w:tc>
        <w:tc>
          <w:tcPr>
            <w:tcW w:w="6125" w:type="dxa"/>
          </w:tcPr>
          <w:p w14:paraId="7FD1266F" w14:textId="77777777" w:rsidR="00351641" w:rsidRPr="00A7510C" w:rsidRDefault="00351641" w:rsidP="002A1162">
            <w:pPr>
              <w:spacing w:before="20" w:after="20"/>
              <w:ind w:left="35"/>
              <w:jc w:val="both"/>
              <w:rPr>
                <w:rFonts w:ascii="Verdana" w:hAnsi="Verdana"/>
                <w:sz w:val="18"/>
                <w:szCs w:val="18"/>
              </w:rPr>
            </w:pPr>
            <w:r w:rsidRPr="00A7510C">
              <w:rPr>
                <w:rFonts w:ascii="Verdana" w:hAnsi="Verdana"/>
                <w:b/>
                <w:sz w:val="18"/>
                <w:szCs w:val="18"/>
                <w:lang w:val="es-ES_tradnl"/>
              </w:rPr>
              <w:t>Copia del extracto del cargo en</w:t>
            </w:r>
            <w:r w:rsidRPr="00A7510C">
              <w:rPr>
                <w:rFonts w:ascii="Verdana" w:hAnsi="Verdana"/>
                <w:sz w:val="18"/>
                <w:szCs w:val="18"/>
                <w:lang w:val="es-ES_tradnl"/>
              </w:rPr>
              <w:t xml:space="preserve"> </w:t>
            </w:r>
            <w:r w:rsidRPr="00A7510C">
              <w:rPr>
                <w:rFonts w:ascii="Verdana" w:hAnsi="Verdana"/>
                <w:b/>
                <w:sz w:val="18"/>
                <w:szCs w:val="18"/>
                <w:lang w:val="es-ES_tradnl"/>
              </w:rPr>
              <w:t xml:space="preserve">cuenta </w:t>
            </w:r>
            <w:r w:rsidRPr="00A7510C">
              <w:rPr>
                <w:rFonts w:ascii="Verdana" w:hAnsi="Verdana"/>
                <w:sz w:val="18"/>
                <w:szCs w:val="18"/>
                <w:lang w:val="es-ES_tradnl"/>
              </w:rPr>
              <w:t xml:space="preserve">de la misma (válidos también los obtenidos por medios de banca electrónica), y </w:t>
            </w:r>
            <w:r w:rsidRPr="00A7510C">
              <w:rPr>
                <w:rFonts w:ascii="Verdana" w:hAnsi="Verdana"/>
                <w:sz w:val="18"/>
                <w:szCs w:val="18"/>
                <w:u w:val="single"/>
                <w:lang w:val="es-ES_tradnl"/>
              </w:rPr>
              <w:t>s</w:t>
            </w:r>
            <w:r w:rsidRPr="00A7510C">
              <w:rPr>
                <w:rFonts w:ascii="Verdana" w:hAnsi="Verdana"/>
                <w:sz w:val="18"/>
                <w:szCs w:val="18"/>
                <w:u w:val="single"/>
              </w:rPr>
              <w:t>i es posible</w:t>
            </w:r>
            <w:r>
              <w:rPr>
                <w:rFonts w:ascii="Verdana" w:hAnsi="Verdana"/>
                <w:b/>
                <w:sz w:val="18"/>
                <w:szCs w:val="18"/>
              </w:rPr>
              <w:t xml:space="preserve"> </w:t>
            </w:r>
            <w:r w:rsidRPr="00A7510C">
              <w:rPr>
                <w:rFonts w:ascii="Verdana" w:hAnsi="Verdana"/>
                <w:b/>
                <w:sz w:val="18"/>
                <w:szCs w:val="18"/>
              </w:rPr>
              <w:t xml:space="preserve">copia del recibo </w:t>
            </w:r>
            <w:r w:rsidRPr="00A7510C">
              <w:rPr>
                <w:rFonts w:ascii="Verdana" w:hAnsi="Verdana"/>
                <w:sz w:val="18"/>
                <w:szCs w:val="18"/>
              </w:rPr>
              <w:t>(firmado y con expresión del beneficiario)</w:t>
            </w:r>
            <w:r w:rsidRPr="00A7510C">
              <w:rPr>
                <w:rFonts w:ascii="Verdana" w:hAnsi="Verdana"/>
                <w:b/>
                <w:sz w:val="18"/>
                <w:szCs w:val="18"/>
              </w:rPr>
              <w:t>.</w:t>
            </w:r>
          </w:p>
        </w:tc>
      </w:tr>
      <w:tr w:rsidR="00351641" w:rsidRPr="00A7510C" w14:paraId="43FD2D90" w14:textId="77777777" w:rsidTr="007A233E">
        <w:tc>
          <w:tcPr>
            <w:tcW w:w="2551" w:type="dxa"/>
          </w:tcPr>
          <w:p w14:paraId="7A3B5118" w14:textId="77777777" w:rsidR="00351641" w:rsidRPr="00A7510C" w:rsidRDefault="00351641" w:rsidP="002A1162">
            <w:pPr>
              <w:spacing w:before="20" w:after="20"/>
              <w:ind w:left="426"/>
              <w:jc w:val="center"/>
              <w:rPr>
                <w:rFonts w:ascii="Verdana" w:hAnsi="Verdana"/>
                <w:b/>
                <w:sz w:val="18"/>
                <w:szCs w:val="18"/>
              </w:rPr>
            </w:pPr>
            <w:r w:rsidRPr="00A7510C">
              <w:rPr>
                <w:rFonts w:ascii="Verdana" w:hAnsi="Verdana"/>
                <w:b/>
                <w:sz w:val="18"/>
                <w:szCs w:val="18"/>
              </w:rPr>
              <w:t>PAGOS</w:t>
            </w:r>
          </w:p>
          <w:p w14:paraId="50A2F5A9" w14:textId="77777777" w:rsidR="00351641" w:rsidRPr="00A7510C" w:rsidRDefault="00351641" w:rsidP="002A1162">
            <w:pPr>
              <w:spacing w:before="20" w:after="20"/>
              <w:ind w:left="426"/>
              <w:jc w:val="center"/>
              <w:rPr>
                <w:rFonts w:ascii="Verdana" w:hAnsi="Verdana"/>
                <w:b/>
                <w:sz w:val="18"/>
                <w:szCs w:val="18"/>
              </w:rPr>
            </w:pPr>
            <w:r w:rsidRPr="00A7510C">
              <w:rPr>
                <w:rFonts w:ascii="Verdana" w:hAnsi="Verdana"/>
                <w:b/>
                <w:sz w:val="18"/>
                <w:szCs w:val="18"/>
              </w:rPr>
              <w:t>EN EFECTIVO</w:t>
            </w:r>
          </w:p>
        </w:tc>
        <w:tc>
          <w:tcPr>
            <w:tcW w:w="6125" w:type="dxa"/>
          </w:tcPr>
          <w:p w14:paraId="16B73C9F" w14:textId="04C78C49" w:rsidR="00351641" w:rsidRPr="00A7510C" w:rsidRDefault="00351641" w:rsidP="002A1162">
            <w:pPr>
              <w:spacing w:before="20" w:after="20"/>
              <w:jc w:val="both"/>
              <w:rPr>
                <w:rFonts w:ascii="Verdana" w:hAnsi="Verdana"/>
                <w:sz w:val="18"/>
                <w:szCs w:val="18"/>
              </w:rPr>
            </w:pPr>
            <w:r w:rsidRPr="00A7510C">
              <w:rPr>
                <w:rFonts w:ascii="Verdana" w:hAnsi="Verdana"/>
                <w:sz w:val="18"/>
                <w:szCs w:val="18"/>
              </w:rPr>
              <w:t xml:space="preserve">El pago en efectivo solo se admite en facturas por un importe inferior a </w:t>
            </w:r>
            <w:r w:rsidR="00121BCB">
              <w:rPr>
                <w:rFonts w:ascii="Verdana" w:hAnsi="Verdana"/>
                <w:sz w:val="18"/>
                <w:szCs w:val="18"/>
              </w:rPr>
              <w:t>1.000</w:t>
            </w:r>
            <w:r w:rsidRPr="00A7510C">
              <w:rPr>
                <w:rFonts w:ascii="Verdana" w:hAnsi="Verdana"/>
                <w:sz w:val="18"/>
                <w:szCs w:val="18"/>
              </w:rPr>
              <w:t xml:space="preserve">,00 euros o su contravalor en moneda extranjera, </w:t>
            </w:r>
            <w:r w:rsidRPr="00A7510C">
              <w:rPr>
                <w:rFonts w:ascii="Verdana" w:hAnsi="Verdana"/>
                <w:sz w:val="18"/>
                <w:szCs w:val="18"/>
              </w:rPr>
              <w:lastRenderedPageBreak/>
              <w:t>fijado en la Ley 7/2012, de 29 de octubre. Se entenderá por efectivo los medios de pago definidos en el artículo 34.2 de la Ley 10/2010, de 28 de abril. En particular, se incluyen:</w:t>
            </w:r>
          </w:p>
          <w:p w14:paraId="0E9D6CA4" w14:textId="77777777" w:rsidR="00351641" w:rsidRPr="00A7510C" w:rsidRDefault="00351641" w:rsidP="002A1162">
            <w:pPr>
              <w:numPr>
                <w:ilvl w:val="2"/>
                <w:numId w:val="3"/>
              </w:numPr>
              <w:spacing w:before="20" w:after="20"/>
              <w:ind w:left="425" w:hanging="357"/>
              <w:jc w:val="both"/>
              <w:rPr>
                <w:rFonts w:ascii="Verdana" w:hAnsi="Verdana"/>
                <w:sz w:val="18"/>
                <w:szCs w:val="18"/>
              </w:rPr>
            </w:pPr>
            <w:r w:rsidRPr="00A7510C">
              <w:rPr>
                <w:rFonts w:ascii="Verdana" w:hAnsi="Verdana"/>
                <w:sz w:val="18"/>
                <w:szCs w:val="18"/>
              </w:rPr>
              <w:t>El papel moneda y la moneda metálica, nacionales o extranjeros.</w:t>
            </w:r>
          </w:p>
          <w:p w14:paraId="485D90FE" w14:textId="77777777" w:rsidR="00351641" w:rsidRPr="00A7510C" w:rsidRDefault="00351641" w:rsidP="002A1162">
            <w:pPr>
              <w:numPr>
                <w:ilvl w:val="2"/>
                <w:numId w:val="3"/>
              </w:numPr>
              <w:spacing w:before="20" w:after="20"/>
              <w:ind w:left="425" w:hanging="357"/>
              <w:jc w:val="both"/>
              <w:rPr>
                <w:rFonts w:ascii="Verdana" w:hAnsi="Verdana"/>
                <w:sz w:val="18"/>
                <w:szCs w:val="18"/>
              </w:rPr>
            </w:pPr>
            <w:r w:rsidRPr="00A7510C">
              <w:rPr>
                <w:rFonts w:ascii="Verdana" w:hAnsi="Verdana"/>
                <w:sz w:val="18"/>
                <w:szCs w:val="18"/>
              </w:rPr>
              <w:t>Los cheques bancarios al portador denominados en cualquier moneda.</w:t>
            </w:r>
          </w:p>
          <w:p w14:paraId="489029B4" w14:textId="77777777" w:rsidR="00351641" w:rsidRPr="00A7510C" w:rsidRDefault="00351641" w:rsidP="002A1162">
            <w:pPr>
              <w:numPr>
                <w:ilvl w:val="2"/>
                <w:numId w:val="3"/>
              </w:numPr>
              <w:spacing w:before="20" w:after="20"/>
              <w:ind w:left="425" w:hanging="357"/>
              <w:jc w:val="both"/>
              <w:rPr>
                <w:rFonts w:ascii="Verdana" w:hAnsi="Verdana"/>
                <w:sz w:val="18"/>
                <w:szCs w:val="18"/>
              </w:rPr>
            </w:pPr>
            <w:r w:rsidRPr="00A7510C">
              <w:rPr>
                <w:rFonts w:ascii="Verdana" w:hAnsi="Verdana"/>
                <w:sz w:val="18"/>
                <w:szCs w:val="18"/>
              </w:rPr>
              <w:t>Cualquier otro medio físico, incluidos los electrónicos, concebido para ser utilizado como medio de pago al portador.</w:t>
            </w:r>
          </w:p>
          <w:p w14:paraId="5D9CB887" w14:textId="77777777" w:rsidR="00351641" w:rsidRPr="00A7510C" w:rsidRDefault="00351641" w:rsidP="002A1162">
            <w:pPr>
              <w:spacing w:before="20" w:after="20"/>
              <w:ind w:left="425"/>
              <w:jc w:val="both"/>
              <w:rPr>
                <w:rFonts w:ascii="Verdana" w:hAnsi="Verdana"/>
                <w:sz w:val="18"/>
                <w:szCs w:val="18"/>
              </w:rPr>
            </w:pPr>
            <w:r w:rsidRPr="00A7510C">
              <w:rPr>
                <w:rFonts w:ascii="Verdana" w:hAnsi="Verdana"/>
                <w:sz w:val="18"/>
                <w:szCs w:val="18"/>
              </w:rPr>
              <w:t>La documentación justificativa del pago en efectivo consistirá en alguno de los siguientes:</w:t>
            </w:r>
          </w:p>
          <w:p w14:paraId="60600096" w14:textId="77777777" w:rsidR="00351641" w:rsidRPr="00A7510C" w:rsidRDefault="00351641" w:rsidP="002A1162">
            <w:pPr>
              <w:numPr>
                <w:ilvl w:val="0"/>
                <w:numId w:val="4"/>
              </w:numPr>
              <w:spacing w:before="20" w:after="20"/>
              <w:ind w:left="425"/>
              <w:jc w:val="both"/>
              <w:rPr>
                <w:rFonts w:ascii="Verdana" w:hAnsi="Verdana"/>
                <w:sz w:val="18"/>
                <w:szCs w:val="18"/>
              </w:rPr>
            </w:pPr>
            <w:r w:rsidRPr="00A7510C">
              <w:rPr>
                <w:rFonts w:ascii="Verdana" w:hAnsi="Verdana"/>
                <w:sz w:val="18"/>
                <w:szCs w:val="18"/>
              </w:rPr>
              <w:t xml:space="preserve">Un </w:t>
            </w:r>
            <w:r w:rsidRPr="00A7510C">
              <w:rPr>
                <w:rFonts w:ascii="Verdana" w:hAnsi="Verdana"/>
                <w:b/>
                <w:sz w:val="18"/>
                <w:szCs w:val="18"/>
              </w:rPr>
              <w:t>recibí</w:t>
            </w:r>
            <w:r w:rsidRPr="00A7510C">
              <w:rPr>
                <w:rFonts w:ascii="Verdana" w:hAnsi="Verdana"/>
                <w:sz w:val="18"/>
                <w:szCs w:val="18"/>
              </w:rPr>
              <w:t xml:space="preserve"> </w:t>
            </w:r>
            <w:r w:rsidRPr="00A7510C">
              <w:rPr>
                <w:rFonts w:ascii="Verdana" w:hAnsi="Verdana"/>
                <w:b/>
                <w:sz w:val="18"/>
                <w:szCs w:val="18"/>
              </w:rPr>
              <w:t>del proveedor,</w:t>
            </w:r>
            <w:r w:rsidRPr="00A7510C">
              <w:rPr>
                <w:rFonts w:ascii="Verdana" w:hAnsi="Verdana"/>
                <w:sz w:val="18"/>
                <w:szCs w:val="18"/>
              </w:rPr>
              <w:t xml:space="preserve"> firmado y sellado por éste, debiendo especificarse la fecha de pago y la factura a la que corresponde.</w:t>
            </w:r>
          </w:p>
          <w:p w14:paraId="5E0369C2" w14:textId="77777777" w:rsidR="00351641" w:rsidRPr="00A7510C" w:rsidRDefault="00351641" w:rsidP="002A1162">
            <w:pPr>
              <w:numPr>
                <w:ilvl w:val="0"/>
                <w:numId w:val="4"/>
              </w:numPr>
              <w:spacing w:before="20" w:after="20"/>
              <w:ind w:left="426"/>
              <w:jc w:val="both"/>
              <w:rPr>
                <w:rFonts w:ascii="Verdana" w:hAnsi="Verdana"/>
                <w:sz w:val="18"/>
                <w:szCs w:val="18"/>
              </w:rPr>
            </w:pPr>
            <w:r w:rsidRPr="00A7510C">
              <w:rPr>
                <w:rFonts w:ascii="Verdana" w:hAnsi="Verdana"/>
                <w:sz w:val="18"/>
                <w:szCs w:val="18"/>
              </w:rPr>
              <w:t>Sobre la propia factura</w:t>
            </w:r>
            <w:r w:rsidRPr="00A7510C">
              <w:rPr>
                <w:rFonts w:ascii="Verdana" w:hAnsi="Verdana"/>
                <w:b/>
                <w:sz w:val="18"/>
                <w:szCs w:val="18"/>
              </w:rPr>
              <w:t>, firma y sello de la empresa proveedora con la expresión “pagado”.</w:t>
            </w:r>
          </w:p>
        </w:tc>
      </w:tr>
    </w:tbl>
    <w:p w14:paraId="62C9D157" w14:textId="77777777" w:rsidR="00351641" w:rsidRPr="00A7510C" w:rsidRDefault="00351641" w:rsidP="00351641">
      <w:pPr>
        <w:spacing w:before="240" w:after="120"/>
        <w:jc w:val="both"/>
        <w:rPr>
          <w:rFonts w:ascii="Verdana" w:hAnsi="Verdana"/>
          <w:sz w:val="18"/>
          <w:szCs w:val="18"/>
        </w:rPr>
      </w:pPr>
      <w:r w:rsidRPr="00A7510C">
        <w:rPr>
          <w:rFonts w:ascii="Verdana" w:hAnsi="Verdana"/>
          <w:sz w:val="18"/>
          <w:szCs w:val="18"/>
        </w:rPr>
        <w:lastRenderedPageBreak/>
        <w:t xml:space="preserve">En defecto de lo todo lo anterior, se admitirán </w:t>
      </w:r>
      <w:r w:rsidRPr="00A7510C">
        <w:rPr>
          <w:rFonts w:ascii="Verdana" w:hAnsi="Verdana"/>
          <w:b/>
          <w:sz w:val="18"/>
          <w:szCs w:val="18"/>
        </w:rPr>
        <w:t>certificados firmados, o bien del proveedor o de la entidad financiera</w:t>
      </w:r>
      <w:r w:rsidRPr="00A7510C">
        <w:rPr>
          <w:rFonts w:ascii="Verdana" w:hAnsi="Verdana"/>
          <w:sz w:val="18"/>
          <w:szCs w:val="18"/>
        </w:rPr>
        <w:t xml:space="preserve"> en los que conste el pago de la inversión concreta de cada factura. </w:t>
      </w:r>
    </w:p>
    <w:p w14:paraId="7370E340" w14:textId="77777777" w:rsidR="00351641" w:rsidRPr="00A7510C" w:rsidRDefault="00351641" w:rsidP="00351641">
      <w:pPr>
        <w:spacing w:after="120"/>
        <w:jc w:val="both"/>
        <w:rPr>
          <w:rFonts w:ascii="Verdana" w:hAnsi="Verdana"/>
          <w:sz w:val="18"/>
          <w:szCs w:val="18"/>
        </w:rPr>
      </w:pPr>
      <w:r w:rsidRPr="00A7510C">
        <w:rPr>
          <w:rFonts w:ascii="Verdana" w:hAnsi="Verdana"/>
          <w:sz w:val="18"/>
          <w:szCs w:val="18"/>
        </w:rPr>
        <w:t>Otras circunstancias posibles en el pago realizado:</w:t>
      </w:r>
    </w:p>
    <w:p w14:paraId="4CCAF6A0" w14:textId="77777777" w:rsidR="00351641" w:rsidRPr="00A7510C" w:rsidRDefault="00351641" w:rsidP="00351641">
      <w:pPr>
        <w:numPr>
          <w:ilvl w:val="0"/>
          <w:numId w:val="11"/>
        </w:numPr>
        <w:spacing w:after="120"/>
        <w:ind w:left="426"/>
        <w:jc w:val="both"/>
        <w:rPr>
          <w:rFonts w:ascii="Verdana" w:hAnsi="Verdana"/>
          <w:sz w:val="18"/>
          <w:szCs w:val="18"/>
        </w:rPr>
      </w:pPr>
      <w:r w:rsidRPr="00A7510C">
        <w:rPr>
          <w:rFonts w:ascii="Verdana" w:hAnsi="Verdana"/>
          <w:sz w:val="18"/>
          <w:szCs w:val="18"/>
        </w:rPr>
        <w:t>En el caso de que el justificante de pago incluya varias facturas, deberá aportarse una relación de todas las facturas incluidas, acompañada de una copia de cada factura no perteneciente al proyecto, a los solos efectos de comprobación del importe total del pago.</w:t>
      </w:r>
    </w:p>
    <w:p w14:paraId="21643304" w14:textId="77777777" w:rsidR="00351641" w:rsidRDefault="00351641" w:rsidP="00351641">
      <w:pPr>
        <w:numPr>
          <w:ilvl w:val="0"/>
          <w:numId w:val="11"/>
        </w:numPr>
        <w:spacing w:after="120"/>
        <w:ind w:left="426"/>
        <w:jc w:val="both"/>
        <w:rPr>
          <w:rFonts w:ascii="Verdana" w:hAnsi="Verdana"/>
          <w:sz w:val="18"/>
          <w:szCs w:val="18"/>
        </w:rPr>
      </w:pPr>
      <w:r w:rsidRPr="00A7510C">
        <w:rPr>
          <w:rFonts w:ascii="Verdana" w:hAnsi="Verdana"/>
          <w:sz w:val="18"/>
          <w:szCs w:val="18"/>
        </w:rPr>
        <w:t>En el caso de pagos en moneda extranjera, se aportará documento válido en el que conste el cambio aplicado o aplicable en la fecha de la operación, en caso contrario se utilizarán los tipos de cambio oficial publicados por el Banco Central Europeo.</w:t>
      </w:r>
    </w:p>
    <w:p w14:paraId="1C05E098" w14:textId="77777777" w:rsidR="00351641" w:rsidRPr="00D30C3C" w:rsidRDefault="00351641" w:rsidP="00351641">
      <w:pPr>
        <w:numPr>
          <w:ilvl w:val="2"/>
          <w:numId w:val="13"/>
        </w:numPr>
        <w:spacing w:before="240" w:after="120"/>
        <w:ind w:left="425" w:hanging="425"/>
        <w:rPr>
          <w:rFonts w:ascii="Verdana" w:hAnsi="Verdana"/>
          <w:sz w:val="18"/>
          <w:szCs w:val="18"/>
        </w:rPr>
      </w:pPr>
      <w:r w:rsidRPr="00D30C3C">
        <w:rPr>
          <w:rFonts w:ascii="Verdana" w:hAnsi="Verdana"/>
          <w:sz w:val="18"/>
          <w:szCs w:val="18"/>
        </w:rPr>
        <w:t>JUSTIFICANTES DE GASTOS PERSONAL TÉCNICO</w:t>
      </w:r>
    </w:p>
    <w:p w14:paraId="2885ED47" w14:textId="77777777" w:rsidR="00351641" w:rsidRPr="009D725B" w:rsidRDefault="00351641" w:rsidP="00351641">
      <w:pPr>
        <w:spacing w:after="120"/>
        <w:jc w:val="both"/>
        <w:rPr>
          <w:rFonts w:ascii="Verdana" w:hAnsi="Verdana"/>
          <w:b/>
          <w:sz w:val="18"/>
          <w:szCs w:val="18"/>
          <w:u w:val="single"/>
        </w:rPr>
      </w:pPr>
      <w:r w:rsidRPr="00D30C3C">
        <w:rPr>
          <w:rFonts w:ascii="Verdana" w:hAnsi="Verdana"/>
          <w:sz w:val="18"/>
          <w:szCs w:val="18"/>
        </w:rPr>
        <w:t xml:space="preserve">Solo se admitirán los gastos de personal </w:t>
      </w:r>
      <w:r w:rsidRPr="00685A34">
        <w:rPr>
          <w:rFonts w:ascii="Verdana" w:hAnsi="Verdana"/>
          <w:b/>
          <w:sz w:val="18"/>
          <w:szCs w:val="18"/>
        </w:rPr>
        <w:t>investigador o técnico</w:t>
      </w:r>
      <w:r>
        <w:rPr>
          <w:rFonts w:ascii="Verdana" w:hAnsi="Verdana"/>
          <w:sz w:val="18"/>
          <w:szCs w:val="18"/>
        </w:rPr>
        <w:t xml:space="preserve"> </w:t>
      </w:r>
      <w:r w:rsidRPr="00D30C3C">
        <w:rPr>
          <w:rFonts w:ascii="Verdana" w:hAnsi="Verdana"/>
          <w:sz w:val="18"/>
          <w:szCs w:val="18"/>
        </w:rPr>
        <w:t xml:space="preserve">con categoría profesional en los </w:t>
      </w:r>
      <w:r w:rsidRPr="00D30C3C">
        <w:rPr>
          <w:rFonts w:ascii="Verdana" w:hAnsi="Verdana"/>
          <w:b/>
          <w:sz w:val="18"/>
          <w:szCs w:val="18"/>
        </w:rPr>
        <w:t>grupos de cotización 1, 2 ó 3</w:t>
      </w:r>
      <w:r w:rsidRPr="00EB2DA4">
        <w:rPr>
          <w:rFonts w:ascii="Verdana" w:hAnsi="Verdana"/>
          <w:b/>
          <w:sz w:val="18"/>
          <w:szCs w:val="18"/>
        </w:rPr>
        <w:t>.</w:t>
      </w:r>
    </w:p>
    <w:p w14:paraId="34EC9044" w14:textId="77777777" w:rsidR="00351641" w:rsidRDefault="00351641" w:rsidP="00351641">
      <w:pPr>
        <w:spacing w:after="120"/>
        <w:ind w:left="426" w:hanging="426"/>
        <w:jc w:val="both"/>
        <w:rPr>
          <w:rFonts w:ascii="Verdana" w:hAnsi="Verdana"/>
          <w:sz w:val="18"/>
          <w:szCs w:val="18"/>
        </w:rPr>
      </w:pPr>
      <w:r w:rsidRPr="00D30C3C">
        <w:rPr>
          <w:rFonts w:ascii="Verdana" w:hAnsi="Verdana"/>
          <w:sz w:val="18"/>
          <w:szCs w:val="18"/>
        </w:rPr>
        <w:t>Los gastos de personal se acreditarán mediante:</w:t>
      </w:r>
    </w:p>
    <w:p w14:paraId="72674183" w14:textId="77777777" w:rsidR="00351641" w:rsidRPr="00673EC4" w:rsidRDefault="00351641" w:rsidP="00351641">
      <w:pPr>
        <w:numPr>
          <w:ilvl w:val="0"/>
          <w:numId w:val="16"/>
        </w:numPr>
        <w:tabs>
          <w:tab w:val="clear" w:pos="720"/>
          <w:tab w:val="left" w:pos="284"/>
        </w:tabs>
        <w:spacing w:before="120"/>
        <w:ind w:left="284" w:hanging="290"/>
        <w:jc w:val="both"/>
        <w:rPr>
          <w:rFonts w:ascii="Verdana" w:hAnsi="Verdana"/>
          <w:sz w:val="18"/>
          <w:szCs w:val="18"/>
        </w:rPr>
      </w:pPr>
      <w:r w:rsidRPr="00673EC4">
        <w:rPr>
          <w:rFonts w:ascii="Verdana" w:hAnsi="Verdana"/>
          <w:b/>
          <w:sz w:val="18"/>
          <w:szCs w:val="18"/>
        </w:rPr>
        <w:t>Certificado</w:t>
      </w:r>
      <w:r>
        <w:rPr>
          <w:rFonts w:ascii="Verdana" w:hAnsi="Verdana"/>
          <w:b/>
          <w:sz w:val="18"/>
          <w:szCs w:val="18"/>
        </w:rPr>
        <w:t xml:space="preserve"> (es uno de los anexos)</w:t>
      </w:r>
      <w:r w:rsidRPr="00673EC4">
        <w:rPr>
          <w:rFonts w:ascii="Verdana" w:hAnsi="Verdana"/>
          <w:sz w:val="18"/>
          <w:szCs w:val="18"/>
        </w:rPr>
        <w:t xml:space="preserve"> acreditativo del </w:t>
      </w:r>
      <w:r w:rsidRPr="00EC2EAD">
        <w:rPr>
          <w:rFonts w:ascii="Verdana" w:hAnsi="Verdana"/>
          <w:b/>
          <w:sz w:val="18"/>
          <w:szCs w:val="18"/>
        </w:rPr>
        <w:t>salario bruto anual</w:t>
      </w:r>
      <w:r w:rsidRPr="00673EC4">
        <w:rPr>
          <w:rFonts w:ascii="Verdana" w:hAnsi="Verdana"/>
          <w:sz w:val="18"/>
          <w:szCs w:val="18"/>
        </w:rPr>
        <w:t xml:space="preserve"> que percibe el trabajador cuyo coste de mano de obra se ha imputado al proyecto. El certificado deberá desglosar costes salariales y costes de seguridad social. En el caso de que los gastos de personal se correspondan a más de un año, se deberán desglosar para cada año, tanto el salario bruto anual, como los costes de seguridad social. El salario bruto anual debe </w:t>
      </w:r>
      <w:r w:rsidRPr="00EC2EAD">
        <w:rPr>
          <w:rFonts w:ascii="Verdana" w:hAnsi="Verdana"/>
          <w:sz w:val="18"/>
          <w:szCs w:val="18"/>
          <w:u w:val="single"/>
        </w:rPr>
        <w:t>corresponderse con los datos del Modelo 190</w:t>
      </w:r>
      <w:r w:rsidRPr="00673EC4">
        <w:rPr>
          <w:rFonts w:ascii="Verdana" w:hAnsi="Verdana"/>
          <w:sz w:val="18"/>
          <w:szCs w:val="18"/>
        </w:rPr>
        <w:t xml:space="preserve"> de resumen anual de retencio</w:t>
      </w:r>
      <w:r>
        <w:rPr>
          <w:rFonts w:ascii="Verdana" w:hAnsi="Verdana"/>
          <w:sz w:val="18"/>
          <w:szCs w:val="18"/>
        </w:rPr>
        <w:t>nes e ingresos a cuenta de IRPF, cuya copia debe ser asimismo enviada.</w:t>
      </w:r>
    </w:p>
    <w:p w14:paraId="7E49435C" w14:textId="4924ECAB" w:rsidR="00351641" w:rsidRPr="00673EC4" w:rsidRDefault="00351641" w:rsidP="00351641">
      <w:pPr>
        <w:numPr>
          <w:ilvl w:val="0"/>
          <w:numId w:val="16"/>
        </w:numPr>
        <w:tabs>
          <w:tab w:val="clear" w:pos="720"/>
          <w:tab w:val="left" w:pos="284"/>
          <w:tab w:val="num" w:pos="1418"/>
        </w:tabs>
        <w:spacing w:before="120"/>
        <w:ind w:left="284" w:hanging="290"/>
        <w:jc w:val="both"/>
        <w:rPr>
          <w:rFonts w:ascii="Verdana" w:hAnsi="Verdana"/>
          <w:sz w:val="18"/>
          <w:szCs w:val="18"/>
        </w:rPr>
      </w:pPr>
      <w:r w:rsidRPr="00673EC4">
        <w:rPr>
          <w:rFonts w:ascii="Verdana" w:hAnsi="Verdana"/>
          <w:b/>
          <w:sz w:val="18"/>
          <w:szCs w:val="18"/>
        </w:rPr>
        <w:t>TC’s</w:t>
      </w:r>
      <w:r>
        <w:rPr>
          <w:rFonts w:ascii="Verdana" w:hAnsi="Verdana"/>
          <w:b/>
          <w:sz w:val="18"/>
          <w:szCs w:val="18"/>
        </w:rPr>
        <w:t xml:space="preserve"> o documentos equivalentes (recibo liquidación y relación nominal de trabajadores) así como las </w:t>
      </w:r>
      <w:r w:rsidRPr="00673EC4">
        <w:rPr>
          <w:rFonts w:ascii="Verdana" w:hAnsi="Verdana"/>
          <w:b/>
          <w:sz w:val="18"/>
          <w:szCs w:val="18"/>
        </w:rPr>
        <w:t>Nóminas</w:t>
      </w:r>
      <w:r w:rsidRPr="00673EC4">
        <w:rPr>
          <w:rFonts w:ascii="Verdana" w:hAnsi="Verdana"/>
          <w:sz w:val="18"/>
          <w:szCs w:val="18"/>
        </w:rPr>
        <w:t xml:space="preserve"> de cada trabajador durante los meses que ha estado vinculado al </w:t>
      </w:r>
      <w:r w:rsidR="007A233E" w:rsidRPr="00673EC4">
        <w:rPr>
          <w:rFonts w:ascii="Verdana" w:hAnsi="Verdana"/>
          <w:sz w:val="18"/>
          <w:szCs w:val="18"/>
        </w:rPr>
        <w:t>proyecto,</w:t>
      </w:r>
      <w:r w:rsidRPr="00673EC4">
        <w:rPr>
          <w:rFonts w:ascii="Verdana" w:hAnsi="Verdana"/>
          <w:sz w:val="18"/>
          <w:szCs w:val="18"/>
        </w:rPr>
        <w:t xml:space="preserve"> así como justificación documental de su pago mediante las transferencias bancarias efectuadas, que identifiquen suficientemente al destinatario.</w:t>
      </w:r>
    </w:p>
    <w:p w14:paraId="5BAA1B87" w14:textId="70EB0097" w:rsidR="00351641" w:rsidRPr="00673EC4" w:rsidRDefault="00351641" w:rsidP="00351641">
      <w:pPr>
        <w:numPr>
          <w:ilvl w:val="0"/>
          <w:numId w:val="16"/>
        </w:numPr>
        <w:tabs>
          <w:tab w:val="clear" w:pos="720"/>
          <w:tab w:val="left" w:pos="284"/>
          <w:tab w:val="num" w:pos="1418"/>
        </w:tabs>
        <w:spacing w:before="120"/>
        <w:ind w:left="284" w:hanging="290"/>
        <w:jc w:val="both"/>
        <w:rPr>
          <w:rFonts w:ascii="Verdana" w:hAnsi="Verdana"/>
          <w:sz w:val="18"/>
          <w:szCs w:val="18"/>
        </w:rPr>
      </w:pPr>
      <w:r w:rsidRPr="00673EC4">
        <w:rPr>
          <w:rFonts w:ascii="Verdana" w:hAnsi="Verdana"/>
          <w:b/>
          <w:sz w:val="18"/>
          <w:szCs w:val="18"/>
        </w:rPr>
        <w:t>Una tabla con desglose de horas, mes a mes</w:t>
      </w:r>
      <w:r w:rsidRPr="00673EC4">
        <w:rPr>
          <w:rFonts w:ascii="Verdana" w:hAnsi="Verdana"/>
          <w:sz w:val="18"/>
          <w:szCs w:val="18"/>
        </w:rPr>
        <w:t xml:space="preserve">, imputadas en la actividad subvencionada, </w:t>
      </w:r>
      <w:r w:rsidR="007A233E" w:rsidRPr="00673EC4">
        <w:rPr>
          <w:rFonts w:ascii="Verdana" w:hAnsi="Verdana"/>
          <w:sz w:val="18"/>
          <w:szCs w:val="18"/>
        </w:rPr>
        <w:t>así</w:t>
      </w:r>
      <w:r w:rsidRPr="00673EC4">
        <w:rPr>
          <w:rFonts w:ascii="Verdana" w:hAnsi="Verdana"/>
          <w:sz w:val="18"/>
          <w:szCs w:val="18"/>
        </w:rPr>
        <w:t xml:space="preserve"> como, el número de horas totales trabajadas, para cada uno de los trabajadores o socios implicados en el proyecto.</w:t>
      </w:r>
    </w:p>
    <w:p w14:paraId="45B8BAAA" w14:textId="77777777" w:rsidR="00351641" w:rsidRPr="00A7510C" w:rsidRDefault="00351641" w:rsidP="00351641">
      <w:pPr>
        <w:pStyle w:val="Textoindependiente"/>
        <w:numPr>
          <w:ilvl w:val="1"/>
          <w:numId w:val="1"/>
        </w:numPr>
        <w:spacing w:before="240" w:after="120" w:line="240" w:lineRule="auto"/>
        <w:ind w:left="567" w:hanging="567"/>
        <w:rPr>
          <w:rFonts w:ascii="Verdana" w:hAnsi="Verdana" w:cs="Arial"/>
          <w:b/>
          <w:sz w:val="18"/>
          <w:szCs w:val="18"/>
        </w:rPr>
      </w:pPr>
      <w:r w:rsidRPr="00A7510C">
        <w:rPr>
          <w:rFonts w:ascii="Verdana" w:hAnsi="Verdana" w:cs="Arial"/>
          <w:b/>
          <w:sz w:val="18"/>
          <w:szCs w:val="18"/>
        </w:rPr>
        <w:t>PUBLICIDAD</w:t>
      </w:r>
    </w:p>
    <w:p w14:paraId="5ADDF10D" w14:textId="204BCB57" w:rsidR="00351641" w:rsidRPr="00A7510C" w:rsidRDefault="00351641" w:rsidP="00351641">
      <w:pPr>
        <w:autoSpaceDE w:val="0"/>
        <w:autoSpaceDN w:val="0"/>
        <w:adjustRightInd w:val="0"/>
        <w:spacing w:after="120"/>
        <w:jc w:val="both"/>
        <w:rPr>
          <w:rFonts w:ascii="Verdana" w:hAnsi="Verdana" w:cs="Verdana"/>
          <w:sz w:val="18"/>
          <w:szCs w:val="18"/>
        </w:rPr>
      </w:pPr>
      <w:r w:rsidRPr="00A7510C">
        <w:rPr>
          <w:rFonts w:ascii="Verdana" w:hAnsi="Verdana" w:cs="Verdana"/>
          <w:sz w:val="18"/>
          <w:szCs w:val="18"/>
        </w:rPr>
        <w:t xml:space="preserve">El beneficiario </w:t>
      </w:r>
      <w:r w:rsidRPr="00A7510C">
        <w:rPr>
          <w:rFonts w:ascii="Verdana" w:hAnsi="Verdana" w:cs="Verdana"/>
          <w:b/>
          <w:sz w:val="18"/>
          <w:szCs w:val="18"/>
        </w:rPr>
        <w:t>deberá dar la adecuada publicidad</w:t>
      </w:r>
      <w:r w:rsidRPr="00A7510C">
        <w:rPr>
          <w:rFonts w:ascii="Verdana" w:hAnsi="Verdana" w:cs="Verdana"/>
          <w:sz w:val="18"/>
          <w:szCs w:val="18"/>
        </w:rPr>
        <w:t xml:space="preserve"> de la subvención del IDEPA</w:t>
      </w:r>
      <w:r>
        <w:rPr>
          <w:rFonts w:ascii="Verdana" w:hAnsi="Verdana" w:cs="Verdana"/>
          <w:sz w:val="18"/>
          <w:szCs w:val="18"/>
        </w:rPr>
        <w:t>, incluido el logo de Industria 4.0</w:t>
      </w:r>
      <w:r w:rsidR="00121BCB">
        <w:rPr>
          <w:rFonts w:ascii="Verdana" w:hAnsi="Verdana" w:cs="Verdana"/>
          <w:sz w:val="18"/>
          <w:szCs w:val="18"/>
        </w:rPr>
        <w:t>.</w:t>
      </w:r>
    </w:p>
    <w:p w14:paraId="0F756075" w14:textId="77777777" w:rsidR="00351641" w:rsidRPr="00A7510C" w:rsidRDefault="00351641" w:rsidP="00351641">
      <w:pPr>
        <w:autoSpaceDE w:val="0"/>
        <w:autoSpaceDN w:val="0"/>
        <w:adjustRightInd w:val="0"/>
        <w:spacing w:after="120"/>
        <w:jc w:val="both"/>
        <w:rPr>
          <w:rFonts w:ascii="Verdana" w:hAnsi="Verdana" w:cs="Arial"/>
          <w:sz w:val="18"/>
          <w:szCs w:val="18"/>
        </w:rPr>
      </w:pPr>
      <w:r w:rsidRPr="00A7510C">
        <w:rPr>
          <w:rFonts w:ascii="Verdana" w:hAnsi="Verdana" w:cs="Verdana"/>
          <w:sz w:val="18"/>
          <w:szCs w:val="18"/>
        </w:rPr>
        <w:t>En concreto y en función del nivel de financiación pública recibida por el proyecto se deberán realizar las siguientes actuaciones:</w:t>
      </w:r>
    </w:p>
    <w:p w14:paraId="25022F17" w14:textId="77777777" w:rsidR="00351641" w:rsidRPr="00A7510C" w:rsidRDefault="00351641" w:rsidP="00351641">
      <w:pPr>
        <w:numPr>
          <w:ilvl w:val="0"/>
          <w:numId w:val="6"/>
        </w:numPr>
        <w:autoSpaceDE w:val="0"/>
        <w:autoSpaceDN w:val="0"/>
        <w:adjustRightInd w:val="0"/>
        <w:spacing w:after="120"/>
        <w:ind w:left="709" w:hanging="283"/>
        <w:jc w:val="both"/>
        <w:rPr>
          <w:rFonts w:ascii="Verdana" w:hAnsi="Verdana" w:cs="Verdana"/>
          <w:b/>
          <w:sz w:val="18"/>
          <w:szCs w:val="18"/>
        </w:rPr>
      </w:pPr>
      <w:r w:rsidRPr="00A7510C">
        <w:rPr>
          <w:rFonts w:ascii="Verdana" w:hAnsi="Verdana" w:cs="Arial"/>
          <w:b/>
          <w:sz w:val="18"/>
          <w:szCs w:val="18"/>
        </w:rPr>
        <w:lastRenderedPageBreak/>
        <w:t>Información en la página web,</w:t>
      </w:r>
      <w:r w:rsidRPr="00A7510C">
        <w:rPr>
          <w:rFonts w:ascii="Verdana" w:hAnsi="Verdana" w:cs="Arial"/>
          <w:sz w:val="18"/>
          <w:szCs w:val="18"/>
        </w:rPr>
        <w:t xml:space="preserve"> en caso de que disponga de ella, que se incluirá en la misma </w:t>
      </w:r>
      <w:r w:rsidRPr="00A7510C">
        <w:rPr>
          <w:rFonts w:ascii="Verdana" w:hAnsi="Verdana" w:cs="Arial"/>
          <w:b/>
          <w:sz w:val="18"/>
          <w:szCs w:val="18"/>
        </w:rPr>
        <w:t>durante la realización del proyecto y deberá permanecer hasta que se realice el pago de la ayuda</w:t>
      </w:r>
      <w:r w:rsidRPr="00A7510C">
        <w:rPr>
          <w:rFonts w:ascii="Verdana" w:hAnsi="Verdana" w:cs="Arial"/>
          <w:sz w:val="18"/>
          <w:szCs w:val="18"/>
        </w:rPr>
        <w:t>.</w:t>
      </w:r>
    </w:p>
    <w:p w14:paraId="5FD53CE0" w14:textId="77777777" w:rsidR="00351641" w:rsidRPr="00A7510C" w:rsidRDefault="00351641" w:rsidP="00351641">
      <w:pPr>
        <w:numPr>
          <w:ilvl w:val="0"/>
          <w:numId w:val="7"/>
        </w:numPr>
        <w:autoSpaceDE w:val="0"/>
        <w:autoSpaceDN w:val="0"/>
        <w:adjustRightInd w:val="0"/>
        <w:spacing w:after="120"/>
        <w:ind w:left="709" w:hanging="283"/>
        <w:jc w:val="both"/>
        <w:rPr>
          <w:rFonts w:ascii="Verdana" w:hAnsi="Verdana" w:cs="Arial"/>
          <w:sz w:val="18"/>
          <w:szCs w:val="18"/>
        </w:rPr>
      </w:pPr>
      <w:r w:rsidRPr="00A7510C">
        <w:rPr>
          <w:rFonts w:ascii="Verdana" w:hAnsi="Verdana" w:cs="Arial"/>
          <w:b/>
          <w:sz w:val="18"/>
          <w:szCs w:val="18"/>
        </w:rPr>
        <w:t xml:space="preserve">Cartel, </w:t>
      </w:r>
      <w:r w:rsidRPr="00A7510C">
        <w:rPr>
          <w:rFonts w:ascii="Verdana" w:hAnsi="Verdana" w:cs="Arial"/>
          <w:sz w:val="18"/>
          <w:szCs w:val="18"/>
        </w:rPr>
        <w:t xml:space="preserve">que se colocará </w:t>
      </w:r>
      <w:r w:rsidRPr="00A7510C">
        <w:rPr>
          <w:rFonts w:ascii="Verdana" w:hAnsi="Verdana" w:cs="Arial"/>
          <w:b/>
          <w:sz w:val="18"/>
          <w:szCs w:val="18"/>
        </w:rPr>
        <w:t>durante la realización del proyecto y se mantendrá en perfectas condiciones hasta que se realice el pago de la ayuda</w:t>
      </w:r>
      <w:r w:rsidRPr="00A7510C">
        <w:rPr>
          <w:rFonts w:ascii="Verdana" w:hAnsi="Verdana" w:cs="Arial"/>
          <w:sz w:val="18"/>
          <w:szCs w:val="18"/>
        </w:rPr>
        <w:t xml:space="preserve">. Tendrá un tamaño </w:t>
      </w:r>
      <w:r w:rsidRPr="00A7510C">
        <w:rPr>
          <w:rFonts w:ascii="Verdana" w:hAnsi="Verdana" w:cs="Arial"/>
          <w:b/>
          <w:sz w:val="18"/>
          <w:szCs w:val="18"/>
        </w:rPr>
        <w:t>A3</w:t>
      </w:r>
      <w:r w:rsidRPr="00A7510C">
        <w:rPr>
          <w:rFonts w:ascii="Verdana" w:hAnsi="Verdana" w:cs="Arial"/>
          <w:sz w:val="18"/>
          <w:szCs w:val="18"/>
        </w:rPr>
        <w:t xml:space="preserve"> y su ubicación será a la entrada del edificio de la sede de la empresa en Asturias, con el que guarde una mayor relación el proyecto.</w:t>
      </w:r>
    </w:p>
    <w:p w14:paraId="128D4E12" w14:textId="77777777" w:rsidR="00351641" w:rsidRPr="00A7510C" w:rsidRDefault="00351641" w:rsidP="00351641">
      <w:pPr>
        <w:shd w:val="clear" w:color="auto" w:fill="D9D9D9"/>
        <w:autoSpaceDE w:val="0"/>
        <w:autoSpaceDN w:val="0"/>
        <w:adjustRightInd w:val="0"/>
        <w:spacing w:before="240" w:after="120"/>
        <w:ind w:left="425"/>
        <w:jc w:val="both"/>
        <w:rPr>
          <w:rFonts w:ascii="Verdana" w:hAnsi="Verdana" w:cs="Verdana"/>
          <w:sz w:val="18"/>
          <w:szCs w:val="18"/>
        </w:rPr>
      </w:pPr>
      <w:r w:rsidRPr="00A7510C">
        <w:rPr>
          <w:rFonts w:ascii="Verdana" w:hAnsi="Verdana" w:cs="Verdana"/>
          <w:sz w:val="18"/>
          <w:szCs w:val="18"/>
        </w:rPr>
        <w:t xml:space="preserve">Las </w:t>
      </w:r>
      <w:r w:rsidRPr="00594FE7">
        <w:rPr>
          <w:rFonts w:ascii="Verdana" w:hAnsi="Verdana" w:cs="Verdana"/>
          <w:sz w:val="18"/>
          <w:szCs w:val="18"/>
        </w:rPr>
        <w:t>instrucciones sobre las características técnicas</w:t>
      </w:r>
      <w:r w:rsidRPr="00A7510C">
        <w:rPr>
          <w:rFonts w:ascii="Verdana" w:hAnsi="Verdana" w:cs="Verdana"/>
          <w:sz w:val="18"/>
          <w:szCs w:val="18"/>
        </w:rPr>
        <w:t xml:space="preserve"> de los elementos de publicidad descritos, así como los logos correspondientes se encontrarán a disposición de los beneficiarios</w:t>
      </w:r>
      <w:r>
        <w:rPr>
          <w:rFonts w:ascii="Verdana" w:hAnsi="Verdana" w:cs="Verdana"/>
          <w:sz w:val="18"/>
          <w:szCs w:val="18"/>
        </w:rPr>
        <w:t xml:space="preserve"> en la página web del IDEPA</w:t>
      </w:r>
      <w:r w:rsidRPr="00A7510C">
        <w:rPr>
          <w:rFonts w:ascii="Verdana" w:hAnsi="Verdana" w:cs="Verdana"/>
          <w:sz w:val="18"/>
          <w:szCs w:val="18"/>
        </w:rPr>
        <w:t xml:space="preserve">. </w:t>
      </w:r>
    </w:p>
    <w:p w14:paraId="51F8C335" w14:textId="77777777" w:rsidR="00351641" w:rsidRPr="00A7510C" w:rsidRDefault="00351641" w:rsidP="00351641">
      <w:pPr>
        <w:shd w:val="clear" w:color="auto" w:fill="D9D9D9"/>
        <w:spacing w:after="120"/>
        <w:ind w:left="426"/>
        <w:jc w:val="both"/>
        <w:rPr>
          <w:rFonts w:ascii="Verdana" w:hAnsi="Verdana"/>
          <w:sz w:val="18"/>
          <w:szCs w:val="18"/>
        </w:rPr>
      </w:pPr>
      <w:r w:rsidRPr="00A7510C">
        <w:rPr>
          <w:rFonts w:ascii="Verdana" w:hAnsi="Verdana"/>
          <w:sz w:val="18"/>
          <w:szCs w:val="18"/>
        </w:rPr>
        <w:t xml:space="preserve">La </w:t>
      </w:r>
      <w:r w:rsidRPr="00A7510C">
        <w:rPr>
          <w:rFonts w:ascii="Verdana" w:hAnsi="Verdana"/>
          <w:b/>
          <w:sz w:val="18"/>
          <w:szCs w:val="18"/>
        </w:rPr>
        <w:t>acreditación de cumplimiento con los requisitos de publicidad</w:t>
      </w:r>
      <w:r w:rsidRPr="00A7510C">
        <w:rPr>
          <w:rFonts w:ascii="Verdana" w:hAnsi="Verdana"/>
          <w:sz w:val="18"/>
          <w:szCs w:val="18"/>
        </w:rPr>
        <w:t xml:space="preserve"> exigidos se hará de la siguiente forma:</w:t>
      </w:r>
    </w:p>
    <w:p w14:paraId="4F65AAB6" w14:textId="77777777" w:rsidR="00351641" w:rsidRPr="00A7510C" w:rsidRDefault="00351641" w:rsidP="00351641">
      <w:pPr>
        <w:numPr>
          <w:ilvl w:val="0"/>
          <w:numId w:val="9"/>
        </w:numPr>
        <w:shd w:val="clear" w:color="auto" w:fill="D9D9D9"/>
        <w:spacing w:after="120"/>
        <w:ind w:left="709" w:hanging="283"/>
        <w:jc w:val="both"/>
        <w:rPr>
          <w:rFonts w:ascii="Verdana" w:hAnsi="Verdana"/>
          <w:sz w:val="18"/>
          <w:szCs w:val="18"/>
        </w:rPr>
      </w:pPr>
      <w:r w:rsidRPr="00A7510C">
        <w:rPr>
          <w:rFonts w:ascii="Verdana" w:hAnsi="Verdana"/>
          <w:sz w:val="18"/>
          <w:szCs w:val="18"/>
          <w:u w:val="single"/>
        </w:rPr>
        <w:t>Información en página web</w:t>
      </w:r>
      <w:r w:rsidRPr="00A7510C">
        <w:rPr>
          <w:rFonts w:ascii="Verdana" w:hAnsi="Verdana"/>
          <w:sz w:val="18"/>
          <w:szCs w:val="18"/>
        </w:rPr>
        <w:t xml:space="preserve">: </w:t>
      </w:r>
      <w:r w:rsidRPr="00A7510C">
        <w:rPr>
          <w:rFonts w:ascii="Verdana" w:hAnsi="Verdana"/>
          <w:b/>
          <w:sz w:val="18"/>
          <w:szCs w:val="18"/>
        </w:rPr>
        <w:t>captura de pantalla</w:t>
      </w:r>
      <w:r w:rsidRPr="00A7510C">
        <w:rPr>
          <w:rFonts w:ascii="Verdana" w:hAnsi="Verdana"/>
          <w:sz w:val="18"/>
          <w:szCs w:val="18"/>
        </w:rPr>
        <w:t xml:space="preserve"> impresa donde figure la publicidad y, además, con el envío del </w:t>
      </w:r>
      <w:r w:rsidRPr="00A7510C">
        <w:rPr>
          <w:rFonts w:ascii="Verdana" w:hAnsi="Verdana"/>
          <w:b/>
          <w:sz w:val="18"/>
          <w:szCs w:val="18"/>
        </w:rPr>
        <w:t>enlace directo</w:t>
      </w:r>
      <w:r w:rsidRPr="00A7510C">
        <w:rPr>
          <w:rFonts w:ascii="Verdana" w:hAnsi="Verdana"/>
          <w:sz w:val="18"/>
          <w:szCs w:val="18"/>
        </w:rPr>
        <w:t xml:space="preserve"> para su comprobación. </w:t>
      </w:r>
    </w:p>
    <w:p w14:paraId="0A52D586" w14:textId="77777777" w:rsidR="00351641" w:rsidRPr="00A7510C" w:rsidRDefault="00351641" w:rsidP="00351641">
      <w:pPr>
        <w:numPr>
          <w:ilvl w:val="0"/>
          <w:numId w:val="9"/>
        </w:numPr>
        <w:shd w:val="clear" w:color="auto" w:fill="D9D9D9"/>
        <w:spacing w:after="120"/>
        <w:ind w:left="709" w:hanging="283"/>
        <w:rPr>
          <w:rFonts w:ascii="Verdana" w:hAnsi="Verdana"/>
          <w:sz w:val="18"/>
          <w:szCs w:val="18"/>
        </w:rPr>
      </w:pPr>
      <w:r w:rsidRPr="00A7510C">
        <w:rPr>
          <w:rFonts w:ascii="Verdana" w:hAnsi="Verdana"/>
          <w:sz w:val="18"/>
          <w:szCs w:val="18"/>
          <w:u w:val="single"/>
        </w:rPr>
        <w:t>Carteles y placas</w:t>
      </w:r>
      <w:r w:rsidRPr="00A7510C">
        <w:rPr>
          <w:rFonts w:ascii="Verdana" w:hAnsi="Verdana"/>
          <w:sz w:val="18"/>
          <w:szCs w:val="18"/>
        </w:rPr>
        <w:t xml:space="preserve">: </w:t>
      </w:r>
      <w:r w:rsidRPr="00A7510C">
        <w:rPr>
          <w:rFonts w:ascii="Verdana" w:hAnsi="Verdana"/>
          <w:b/>
          <w:sz w:val="18"/>
          <w:szCs w:val="18"/>
        </w:rPr>
        <w:t>dos fotografías</w:t>
      </w:r>
      <w:r w:rsidRPr="00A7510C">
        <w:rPr>
          <w:rFonts w:ascii="Verdana" w:hAnsi="Verdana"/>
          <w:sz w:val="18"/>
          <w:szCs w:val="18"/>
        </w:rPr>
        <w:t xml:space="preserve"> impresas, una de cerca, que permita ver el contenido, y otra de lejos, que permita determinar de forma aproximada su ubicación.</w:t>
      </w:r>
    </w:p>
    <w:p w14:paraId="26D61B25" w14:textId="77777777" w:rsidR="00351641" w:rsidRPr="00A7510C" w:rsidRDefault="00351641" w:rsidP="00351641">
      <w:pPr>
        <w:pStyle w:val="Textoindependiente"/>
        <w:numPr>
          <w:ilvl w:val="1"/>
          <w:numId w:val="1"/>
        </w:numPr>
        <w:spacing w:before="240" w:after="120" w:line="240" w:lineRule="auto"/>
        <w:ind w:left="567" w:hanging="567"/>
        <w:rPr>
          <w:rFonts w:ascii="Verdana" w:hAnsi="Verdana" w:cs="Arial"/>
          <w:b/>
          <w:sz w:val="18"/>
          <w:szCs w:val="18"/>
        </w:rPr>
      </w:pPr>
      <w:r w:rsidRPr="00A7510C">
        <w:rPr>
          <w:rFonts w:ascii="Verdana" w:hAnsi="Verdana" w:cs="Arial"/>
          <w:b/>
          <w:sz w:val="18"/>
          <w:szCs w:val="18"/>
        </w:rPr>
        <w:t>SITUACIONES TRIBUTARIAS Y ANTE LA SEGURIDAD SOCIAL</w:t>
      </w:r>
    </w:p>
    <w:p w14:paraId="7EDC2D62" w14:textId="77777777" w:rsidR="00351641" w:rsidRPr="00A7510C" w:rsidRDefault="00351641" w:rsidP="00351641">
      <w:pPr>
        <w:spacing w:after="120"/>
        <w:jc w:val="both"/>
        <w:rPr>
          <w:rFonts w:ascii="Verdana" w:hAnsi="Verdana"/>
          <w:sz w:val="18"/>
          <w:szCs w:val="18"/>
        </w:rPr>
      </w:pPr>
      <w:r w:rsidRPr="00A7510C">
        <w:rPr>
          <w:rFonts w:ascii="Verdana" w:hAnsi="Verdana"/>
          <w:b/>
          <w:sz w:val="18"/>
          <w:szCs w:val="18"/>
          <w:u w:val="single"/>
        </w:rPr>
        <w:t>No podrá realizarse el pago de la subvención</w:t>
      </w:r>
      <w:r w:rsidRPr="00A7510C">
        <w:rPr>
          <w:rFonts w:ascii="Verdana" w:hAnsi="Verdana"/>
          <w:sz w:val="18"/>
          <w:szCs w:val="18"/>
        </w:rPr>
        <w:t xml:space="preserve"> en tanto el beneficiario </w:t>
      </w:r>
      <w:r w:rsidRPr="00A7510C">
        <w:rPr>
          <w:rFonts w:ascii="Verdana" w:hAnsi="Verdana"/>
          <w:b/>
          <w:sz w:val="18"/>
          <w:szCs w:val="18"/>
        </w:rPr>
        <w:t>no se halle al corriente</w:t>
      </w:r>
      <w:r w:rsidRPr="00A7510C">
        <w:rPr>
          <w:rFonts w:ascii="Verdana" w:hAnsi="Verdana"/>
          <w:sz w:val="18"/>
          <w:szCs w:val="18"/>
        </w:rPr>
        <w:t xml:space="preserve"> en el cumplimiento de sus obligaciones tributarias y de Seguridad Social.</w:t>
      </w:r>
    </w:p>
    <w:p w14:paraId="5FC60BB9" w14:textId="77777777" w:rsidR="00351641" w:rsidRPr="00A7510C" w:rsidRDefault="00351641" w:rsidP="00351641">
      <w:pPr>
        <w:spacing w:after="120"/>
        <w:jc w:val="both"/>
        <w:rPr>
          <w:rFonts w:ascii="Verdana" w:hAnsi="Verdana"/>
          <w:sz w:val="18"/>
          <w:szCs w:val="18"/>
        </w:rPr>
      </w:pPr>
      <w:r w:rsidRPr="00A7510C">
        <w:rPr>
          <w:rFonts w:ascii="Verdana" w:hAnsi="Verdana"/>
          <w:sz w:val="18"/>
          <w:szCs w:val="18"/>
        </w:rPr>
        <w:t>En el caso de que el beneficiario no haya autorizado al IDEPA para la comprobación de dichas obligaciones, deberá presentar una acreditación válida de tales extremos.</w:t>
      </w:r>
    </w:p>
    <w:p w14:paraId="4BBCB39D" w14:textId="77777777" w:rsidR="00351641" w:rsidRPr="00A7510C" w:rsidRDefault="00351641" w:rsidP="00351641">
      <w:pPr>
        <w:pStyle w:val="Prrafodelista"/>
        <w:numPr>
          <w:ilvl w:val="0"/>
          <w:numId w:val="1"/>
        </w:numPr>
        <w:spacing w:before="240" w:after="120"/>
        <w:ind w:left="425" w:hanging="425"/>
        <w:contextualSpacing w:val="0"/>
        <w:rPr>
          <w:rFonts w:ascii="Verdana" w:hAnsi="Verdana"/>
          <w:b/>
          <w:sz w:val="18"/>
          <w:szCs w:val="18"/>
        </w:rPr>
      </w:pPr>
      <w:r w:rsidRPr="00A7510C">
        <w:rPr>
          <w:rFonts w:ascii="Verdana" w:hAnsi="Verdana"/>
          <w:b/>
          <w:sz w:val="18"/>
          <w:szCs w:val="18"/>
        </w:rPr>
        <w:t>OBLIGACIONES GENÉRICAS DEL BENEFICIARIO</w:t>
      </w:r>
    </w:p>
    <w:p w14:paraId="21436E18" w14:textId="77777777" w:rsidR="00351641" w:rsidRPr="00A7510C" w:rsidRDefault="00351641" w:rsidP="00351641">
      <w:pPr>
        <w:pStyle w:val="Prrafodelista"/>
        <w:numPr>
          <w:ilvl w:val="0"/>
          <w:numId w:val="10"/>
        </w:numPr>
        <w:spacing w:after="120"/>
        <w:ind w:left="426" w:hanging="357"/>
        <w:contextualSpacing w:val="0"/>
        <w:jc w:val="both"/>
        <w:rPr>
          <w:rFonts w:ascii="Verdana" w:hAnsi="Verdana"/>
          <w:sz w:val="18"/>
          <w:szCs w:val="18"/>
        </w:rPr>
      </w:pPr>
      <w:r w:rsidRPr="00A7510C">
        <w:rPr>
          <w:rFonts w:ascii="Verdana" w:hAnsi="Verdana"/>
          <w:sz w:val="18"/>
          <w:szCs w:val="18"/>
        </w:rPr>
        <w:t xml:space="preserve">Deberá </w:t>
      </w:r>
      <w:r w:rsidRPr="00A7510C">
        <w:rPr>
          <w:rFonts w:ascii="Verdana" w:hAnsi="Verdana"/>
          <w:b/>
          <w:sz w:val="18"/>
          <w:szCs w:val="18"/>
        </w:rPr>
        <w:t>mantener los activos</w:t>
      </w:r>
      <w:r w:rsidRPr="00A7510C">
        <w:rPr>
          <w:rFonts w:ascii="Verdana" w:hAnsi="Verdana"/>
          <w:sz w:val="18"/>
          <w:szCs w:val="18"/>
        </w:rPr>
        <w:t xml:space="preserve"> subvencionados dentro de la actividad económica de la empresa y en el ámbito territorial del Principado de Asturias, así como destinarlos al fin concreto de la concesión, por un período que </w:t>
      </w:r>
      <w:r w:rsidRPr="00A7510C">
        <w:rPr>
          <w:rFonts w:ascii="Verdana" w:hAnsi="Verdana"/>
          <w:b/>
          <w:sz w:val="18"/>
          <w:szCs w:val="18"/>
        </w:rPr>
        <w:t xml:space="preserve">no podrá ser inferior a </w:t>
      </w:r>
      <w:r>
        <w:rPr>
          <w:rFonts w:ascii="Verdana" w:hAnsi="Verdana"/>
          <w:b/>
          <w:sz w:val="18"/>
          <w:szCs w:val="18"/>
        </w:rPr>
        <w:t>3</w:t>
      </w:r>
      <w:r w:rsidRPr="00A7510C">
        <w:rPr>
          <w:rFonts w:ascii="Verdana" w:hAnsi="Verdana"/>
          <w:b/>
          <w:sz w:val="18"/>
          <w:szCs w:val="18"/>
        </w:rPr>
        <w:t xml:space="preserve"> años</w:t>
      </w:r>
      <w:r w:rsidRPr="00A7510C">
        <w:rPr>
          <w:rFonts w:ascii="Verdana" w:hAnsi="Verdana"/>
          <w:sz w:val="18"/>
          <w:szCs w:val="18"/>
        </w:rPr>
        <w:t xml:space="preserve"> </w:t>
      </w:r>
      <w:r>
        <w:rPr>
          <w:rFonts w:ascii="Verdana" w:hAnsi="Verdana"/>
          <w:sz w:val="18"/>
          <w:szCs w:val="18"/>
        </w:rPr>
        <w:t xml:space="preserve">(salvo los inscribibles en un registro público que será de 5 años) </w:t>
      </w:r>
      <w:r w:rsidRPr="00A7510C">
        <w:rPr>
          <w:rFonts w:ascii="Verdana" w:hAnsi="Verdana"/>
          <w:sz w:val="18"/>
          <w:szCs w:val="18"/>
        </w:rPr>
        <w:t>desde la finalización del plazo de ejecución.</w:t>
      </w:r>
    </w:p>
    <w:p w14:paraId="32E36350" w14:textId="1AF7A70C" w:rsidR="00351641" w:rsidRDefault="00351641" w:rsidP="00351641">
      <w:pPr>
        <w:pStyle w:val="Prrafodelista"/>
        <w:numPr>
          <w:ilvl w:val="0"/>
          <w:numId w:val="10"/>
        </w:numPr>
        <w:spacing w:after="120"/>
        <w:ind w:left="426" w:hanging="357"/>
        <w:contextualSpacing w:val="0"/>
        <w:jc w:val="both"/>
        <w:rPr>
          <w:rFonts w:ascii="Verdana" w:hAnsi="Verdana"/>
          <w:sz w:val="18"/>
          <w:szCs w:val="18"/>
        </w:rPr>
      </w:pPr>
      <w:r w:rsidRPr="009A0ABF">
        <w:rPr>
          <w:rFonts w:ascii="Verdana" w:hAnsi="Verdana"/>
          <w:sz w:val="18"/>
          <w:szCs w:val="18"/>
        </w:rPr>
        <w:t xml:space="preserve">Deberá </w:t>
      </w:r>
      <w:r w:rsidRPr="009A0ABF">
        <w:rPr>
          <w:rFonts w:ascii="Verdana" w:hAnsi="Verdana"/>
          <w:b/>
          <w:sz w:val="18"/>
          <w:szCs w:val="18"/>
        </w:rPr>
        <w:t>mantener</w:t>
      </w:r>
      <w:r w:rsidRPr="009A0ABF">
        <w:rPr>
          <w:rFonts w:ascii="Verdana" w:hAnsi="Verdana"/>
          <w:sz w:val="18"/>
          <w:szCs w:val="18"/>
        </w:rPr>
        <w:t xml:space="preserve"> </w:t>
      </w:r>
      <w:r w:rsidRPr="006430CE">
        <w:rPr>
          <w:rFonts w:ascii="Verdana" w:hAnsi="Verdana"/>
          <w:b/>
          <w:bCs/>
          <w:sz w:val="18"/>
          <w:szCs w:val="18"/>
        </w:rPr>
        <w:t>hasta la fecha de finalización del plazo de ejecución, los puestos de trabajo</w:t>
      </w:r>
      <w:r w:rsidRPr="009A0ABF">
        <w:rPr>
          <w:rFonts w:ascii="Verdana" w:hAnsi="Verdana"/>
          <w:sz w:val="18"/>
          <w:szCs w:val="18"/>
        </w:rPr>
        <w:t xml:space="preserve"> </w:t>
      </w:r>
      <w:r w:rsidRPr="006430CE">
        <w:rPr>
          <w:rFonts w:ascii="Verdana" w:hAnsi="Verdana"/>
          <w:b/>
          <w:bCs/>
          <w:sz w:val="18"/>
          <w:szCs w:val="18"/>
        </w:rPr>
        <w:t>indefinidos</w:t>
      </w:r>
      <w:r w:rsidRPr="009A0ABF">
        <w:rPr>
          <w:rFonts w:ascii="Verdana" w:hAnsi="Verdana"/>
          <w:sz w:val="18"/>
          <w:szCs w:val="18"/>
        </w:rPr>
        <w:t xml:space="preserve"> en los centros ubicados en el Principado de Asturias (en términos de U.T.A) exigido</w:t>
      </w:r>
      <w:r>
        <w:rPr>
          <w:rFonts w:ascii="Verdana" w:hAnsi="Verdana"/>
          <w:sz w:val="18"/>
          <w:szCs w:val="18"/>
        </w:rPr>
        <w:t>s en la Resolución de concesión.</w:t>
      </w:r>
    </w:p>
    <w:p w14:paraId="5865D0AC" w14:textId="77777777" w:rsidR="00351641" w:rsidRPr="009A0ABF" w:rsidRDefault="00351641" w:rsidP="00351641">
      <w:pPr>
        <w:pStyle w:val="Prrafodelista"/>
        <w:numPr>
          <w:ilvl w:val="0"/>
          <w:numId w:val="10"/>
        </w:numPr>
        <w:spacing w:after="120"/>
        <w:ind w:left="426" w:hanging="357"/>
        <w:contextualSpacing w:val="0"/>
        <w:jc w:val="both"/>
        <w:rPr>
          <w:rFonts w:ascii="Verdana" w:hAnsi="Verdana"/>
          <w:sz w:val="18"/>
          <w:szCs w:val="18"/>
        </w:rPr>
      </w:pPr>
      <w:r w:rsidRPr="009A0ABF">
        <w:rPr>
          <w:rFonts w:ascii="Verdana" w:hAnsi="Verdana"/>
          <w:sz w:val="18"/>
          <w:szCs w:val="18"/>
        </w:rPr>
        <w:t>Asume la obligación de someterse a actuaciones de comprobación y estadística, así como las de control financiero necesarias.</w:t>
      </w:r>
    </w:p>
    <w:p w14:paraId="550343CE" w14:textId="1166E219" w:rsidR="00351641" w:rsidRDefault="00351641" w:rsidP="00351641">
      <w:pPr>
        <w:pStyle w:val="Prrafodelista"/>
        <w:numPr>
          <w:ilvl w:val="0"/>
          <w:numId w:val="10"/>
        </w:numPr>
        <w:spacing w:after="120"/>
        <w:ind w:left="426" w:hanging="357"/>
        <w:contextualSpacing w:val="0"/>
        <w:jc w:val="both"/>
        <w:rPr>
          <w:rFonts w:ascii="Verdana" w:hAnsi="Verdana"/>
          <w:sz w:val="18"/>
          <w:szCs w:val="18"/>
        </w:rPr>
      </w:pPr>
      <w:r w:rsidRPr="00A7510C">
        <w:rPr>
          <w:rFonts w:ascii="Verdana" w:hAnsi="Verdana"/>
          <w:b/>
          <w:sz w:val="18"/>
          <w:szCs w:val="18"/>
        </w:rPr>
        <w:t>Conservar los documentos justificativos</w:t>
      </w:r>
      <w:r w:rsidRPr="00A7510C">
        <w:rPr>
          <w:rFonts w:ascii="Verdana" w:hAnsi="Verdana"/>
          <w:sz w:val="18"/>
          <w:szCs w:val="18"/>
        </w:rPr>
        <w:t xml:space="preserve"> de la aplicación de la subvención recibida, incluidos los documentos electrónicos, </w:t>
      </w:r>
      <w:r w:rsidRPr="00A7510C">
        <w:rPr>
          <w:rFonts w:ascii="Verdana" w:hAnsi="Verdana"/>
          <w:b/>
          <w:sz w:val="18"/>
          <w:szCs w:val="18"/>
        </w:rPr>
        <w:t xml:space="preserve">hasta </w:t>
      </w:r>
      <w:r w:rsidR="00B042E9">
        <w:rPr>
          <w:rFonts w:ascii="Verdana" w:hAnsi="Verdana"/>
          <w:b/>
          <w:sz w:val="18"/>
          <w:szCs w:val="18"/>
        </w:rPr>
        <w:t>cinco años después del 31 de diciembre del año en que se realice el pago final</w:t>
      </w:r>
      <w:r w:rsidRPr="00A7510C">
        <w:rPr>
          <w:rFonts w:ascii="Verdana" w:hAnsi="Verdana"/>
          <w:sz w:val="18"/>
          <w:szCs w:val="18"/>
        </w:rPr>
        <w:t>, pudiendo ser objeto de comprobación y control.</w:t>
      </w:r>
    </w:p>
    <w:p w14:paraId="1C73509E" w14:textId="77777777" w:rsidR="00351641" w:rsidRPr="00A7510C" w:rsidRDefault="00351641" w:rsidP="00351641">
      <w:pPr>
        <w:pStyle w:val="Prrafodelista"/>
        <w:numPr>
          <w:ilvl w:val="0"/>
          <w:numId w:val="1"/>
        </w:numPr>
        <w:spacing w:before="360" w:after="120"/>
        <w:ind w:left="425" w:hanging="425"/>
        <w:contextualSpacing w:val="0"/>
        <w:rPr>
          <w:rFonts w:ascii="Verdana" w:hAnsi="Verdana"/>
          <w:b/>
          <w:sz w:val="18"/>
          <w:szCs w:val="18"/>
        </w:rPr>
      </w:pPr>
      <w:r w:rsidRPr="00A7510C">
        <w:rPr>
          <w:rFonts w:ascii="Verdana" w:hAnsi="Verdana"/>
          <w:b/>
          <w:sz w:val="18"/>
          <w:szCs w:val="18"/>
        </w:rPr>
        <w:t>NORMATIVA APLICABLE (ver posibles cambios normativos posteriores a la emisión de esta guía)</w:t>
      </w:r>
    </w:p>
    <w:p w14:paraId="0EE87A05" w14:textId="77777777" w:rsidR="00351641" w:rsidRPr="0060266F" w:rsidRDefault="0077045A" w:rsidP="00351641">
      <w:pPr>
        <w:numPr>
          <w:ilvl w:val="0"/>
          <w:numId w:val="14"/>
        </w:numPr>
        <w:spacing w:after="120"/>
        <w:ind w:left="426" w:hanging="357"/>
        <w:jc w:val="both"/>
        <w:rPr>
          <w:rStyle w:val="Hipervnculo"/>
          <w:rFonts w:ascii="Verdana" w:hAnsi="Verdana"/>
          <w:sz w:val="18"/>
          <w:szCs w:val="18"/>
        </w:rPr>
      </w:pPr>
      <w:hyperlink r:id="rId12" w:history="1">
        <w:r w:rsidR="00351641" w:rsidRPr="00BD6930">
          <w:rPr>
            <w:rStyle w:val="Hipervnculo"/>
            <w:rFonts w:ascii="Verdana" w:hAnsi="Verdana"/>
            <w:sz w:val="18"/>
            <w:szCs w:val="18"/>
          </w:rPr>
          <w:t>Resolución de 7 de junio de 2017, de la Consejería de Empleo, Industria y Turismo, por la que se aprueban las bases reguladoras para la concesión de subvenciones dirigidas a empresas del Principado de Asturias en el marco del Programa Ayuda a la Transformación Digital (BOPA nº 117 de 19 de junio de 2019).</w:t>
        </w:r>
      </w:hyperlink>
    </w:p>
    <w:p w14:paraId="079DC346" w14:textId="77777777" w:rsidR="00351641" w:rsidRPr="00BD6930" w:rsidRDefault="0077045A" w:rsidP="00351641">
      <w:pPr>
        <w:numPr>
          <w:ilvl w:val="0"/>
          <w:numId w:val="14"/>
        </w:numPr>
        <w:spacing w:after="120"/>
        <w:ind w:left="426" w:hanging="357"/>
        <w:jc w:val="both"/>
        <w:rPr>
          <w:rFonts w:ascii="Verdana" w:hAnsi="Verdana"/>
          <w:sz w:val="18"/>
          <w:szCs w:val="18"/>
        </w:rPr>
      </w:pPr>
      <w:hyperlink r:id="rId13" w:history="1">
        <w:r w:rsidR="00351641" w:rsidRPr="006430CE">
          <w:rPr>
            <w:rStyle w:val="Hipervnculo"/>
            <w:rFonts w:ascii="Verdana" w:hAnsi="Verdana"/>
            <w:sz w:val="18"/>
            <w:szCs w:val="18"/>
          </w:rPr>
          <w:t>Resolución de 5 de agosto de 2019, de la Consejería de Industria, Empleo y Promoción Económica, por la que se corrige el error material en la Resolución de 7 de junio de 2019, por la que se aprueban las bases reguladoras para la concesión de subvenciones dirigidas a empresas del Principado de Asturias en el marco del Programa de Ayuda a la Transformación Digital.</w:t>
        </w:r>
      </w:hyperlink>
    </w:p>
    <w:p w14:paraId="4A590369" w14:textId="5674CFF2" w:rsidR="00351641" w:rsidRPr="006430CE" w:rsidRDefault="00351641" w:rsidP="00351641">
      <w:pPr>
        <w:numPr>
          <w:ilvl w:val="0"/>
          <w:numId w:val="14"/>
        </w:numPr>
        <w:spacing w:after="120"/>
        <w:ind w:left="426" w:hanging="357"/>
        <w:jc w:val="both"/>
        <w:rPr>
          <w:rStyle w:val="Hipervnculo"/>
          <w:rFonts w:ascii="Verdana" w:hAnsi="Verdana"/>
          <w:sz w:val="18"/>
          <w:szCs w:val="18"/>
        </w:rPr>
      </w:pPr>
      <w:r>
        <w:rPr>
          <w:rFonts w:ascii="Verdana" w:hAnsi="Verdana"/>
          <w:sz w:val="18"/>
          <w:szCs w:val="18"/>
        </w:rPr>
        <w:lastRenderedPageBreak/>
        <w:fldChar w:fldCharType="begin"/>
      </w:r>
      <w:r w:rsidR="00121BCB">
        <w:rPr>
          <w:rFonts w:ascii="Verdana" w:hAnsi="Verdana"/>
          <w:sz w:val="18"/>
          <w:szCs w:val="18"/>
        </w:rPr>
        <w:instrText>HYPERLINK "https://www.idepa.es/documents/20147/76120/1.9.Extracto_Cheques_Innovaci%C3%B3n_2022.pdf/59b275b7-3497-e328-bf54-7bb1521ae9db"</w:instrText>
      </w:r>
      <w:r>
        <w:rPr>
          <w:rFonts w:ascii="Verdana" w:hAnsi="Verdana"/>
          <w:sz w:val="18"/>
          <w:szCs w:val="18"/>
        </w:rPr>
      </w:r>
      <w:r>
        <w:rPr>
          <w:rFonts w:ascii="Verdana" w:hAnsi="Verdana"/>
          <w:sz w:val="18"/>
          <w:szCs w:val="18"/>
        </w:rPr>
        <w:fldChar w:fldCharType="separate"/>
      </w:r>
      <w:r w:rsidRPr="006430CE">
        <w:rPr>
          <w:rStyle w:val="Hipervnculo"/>
          <w:rFonts w:ascii="Verdana" w:hAnsi="Verdana"/>
          <w:sz w:val="18"/>
          <w:szCs w:val="18"/>
        </w:rPr>
        <w:t xml:space="preserve">Resolución de </w:t>
      </w:r>
      <w:r w:rsidR="00121BCB">
        <w:rPr>
          <w:rStyle w:val="Hipervnculo"/>
          <w:rFonts w:ascii="Verdana" w:hAnsi="Verdana"/>
          <w:sz w:val="18"/>
          <w:szCs w:val="18"/>
        </w:rPr>
        <w:t>29</w:t>
      </w:r>
      <w:r w:rsidR="007A233E">
        <w:rPr>
          <w:rStyle w:val="Hipervnculo"/>
          <w:rFonts w:ascii="Verdana" w:hAnsi="Verdana"/>
          <w:sz w:val="18"/>
          <w:szCs w:val="18"/>
        </w:rPr>
        <w:t xml:space="preserve"> de abril de 202</w:t>
      </w:r>
      <w:r w:rsidR="00121BCB">
        <w:rPr>
          <w:rStyle w:val="Hipervnculo"/>
          <w:rFonts w:ascii="Verdana" w:hAnsi="Verdana"/>
          <w:sz w:val="18"/>
          <w:szCs w:val="18"/>
        </w:rPr>
        <w:t>2</w:t>
      </w:r>
      <w:r w:rsidRPr="006430CE">
        <w:rPr>
          <w:rStyle w:val="Hipervnculo"/>
          <w:rFonts w:ascii="Verdana" w:hAnsi="Verdana"/>
          <w:sz w:val="18"/>
          <w:szCs w:val="18"/>
        </w:rPr>
        <w:t>, del Instituto de Desarrollo Económico del Principado de Asturias, que aprueba la convocatoria de subvenciones dirigidas a empresas del Principado de Asturias, en el marco del Programa Ayuda a la Transformación Digital para el ejercicio 202</w:t>
      </w:r>
      <w:r w:rsidR="00121BCB">
        <w:rPr>
          <w:rStyle w:val="Hipervnculo"/>
          <w:rFonts w:ascii="Verdana" w:hAnsi="Verdana"/>
          <w:sz w:val="18"/>
          <w:szCs w:val="18"/>
        </w:rPr>
        <w:t>2</w:t>
      </w:r>
      <w:r w:rsidRPr="006430CE">
        <w:rPr>
          <w:rStyle w:val="Hipervnculo"/>
          <w:rFonts w:ascii="Verdana" w:hAnsi="Verdana"/>
          <w:sz w:val="18"/>
          <w:szCs w:val="18"/>
        </w:rPr>
        <w:t>.</w:t>
      </w:r>
    </w:p>
    <w:p w14:paraId="53E4A8B6" w14:textId="14E8B4DA" w:rsidR="00351641" w:rsidRPr="007A233E" w:rsidRDefault="00351641" w:rsidP="00351641">
      <w:pPr>
        <w:numPr>
          <w:ilvl w:val="0"/>
          <w:numId w:val="17"/>
        </w:numPr>
        <w:spacing w:before="120" w:after="120"/>
        <w:ind w:left="426" w:hanging="357"/>
        <w:jc w:val="both"/>
        <w:rPr>
          <w:rStyle w:val="Hipervnculo"/>
          <w:rFonts w:ascii="Verdana" w:hAnsi="Verdana"/>
          <w:sz w:val="18"/>
          <w:szCs w:val="18"/>
        </w:rPr>
      </w:pPr>
      <w:r>
        <w:rPr>
          <w:rFonts w:ascii="Verdana" w:hAnsi="Verdana"/>
          <w:sz w:val="18"/>
          <w:szCs w:val="18"/>
        </w:rPr>
        <w:fldChar w:fldCharType="end"/>
      </w:r>
      <w:r w:rsidR="007A233E">
        <w:rPr>
          <w:rFonts w:ascii="Verdana" w:hAnsi="Verdana"/>
          <w:sz w:val="18"/>
          <w:szCs w:val="18"/>
        </w:rPr>
        <w:fldChar w:fldCharType="begin"/>
      </w:r>
      <w:r w:rsidR="00121BCB">
        <w:rPr>
          <w:rFonts w:ascii="Verdana" w:hAnsi="Verdana"/>
          <w:sz w:val="18"/>
          <w:szCs w:val="18"/>
        </w:rPr>
        <w:instrText>HYPERLINK "https://www.idepa.es/documents/20147/76120/1.9.Convocatoria_Cheques_Innovaci%C3%B3n_2022.pdf/05fa8903-a85a-bbc5-354f-d2e7a00bb894"</w:instrText>
      </w:r>
      <w:r w:rsidR="007A233E">
        <w:rPr>
          <w:rFonts w:ascii="Verdana" w:hAnsi="Verdana"/>
          <w:sz w:val="18"/>
          <w:szCs w:val="18"/>
        </w:rPr>
      </w:r>
      <w:r w:rsidR="007A233E">
        <w:rPr>
          <w:rFonts w:ascii="Verdana" w:hAnsi="Verdana"/>
          <w:sz w:val="18"/>
          <w:szCs w:val="18"/>
        </w:rPr>
        <w:fldChar w:fldCharType="separate"/>
      </w:r>
      <w:r w:rsidRPr="007A233E">
        <w:rPr>
          <w:rStyle w:val="Hipervnculo"/>
          <w:rFonts w:ascii="Verdana" w:hAnsi="Verdana"/>
          <w:sz w:val="18"/>
          <w:szCs w:val="18"/>
        </w:rPr>
        <w:t>VER CONVOCATORIA</w:t>
      </w:r>
    </w:p>
    <w:p w14:paraId="06293898" w14:textId="297C8CD8" w:rsidR="00351641" w:rsidRDefault="007A233E" w:rsidP="00351641">
      <w:pPr>
        <w:numPr>
          <w:ilvl w:val="0"/>
          <w:numId w:val="17"/>
        </w:numPr>
        <w:spacing w:before="120" w:after="120"/>
        <w:ind w:left="426" w:hanging="357"/>
        <w:jc w:val="both"/>
        <w:rPr>
          <w:rFonts w:ascii="Verdana" w:hAnsi="Verdana"/>
          <w:sz w:val="18"/>
          <w:szCs w:val="18"/>
        </w:rPr>
      </w:pPr>
      <w:r>
        <w:rPr>
          <w:rFonts w:ascii="Verdana" w:hAnsi="Verdana"/>
          <w:sz w:val="18"/>
          <w:szCs w:val="18"/>
        </w:rPr>
        <w:fldChar w:fldCharType="end"/>
      </w:r>
      <w:hyperlink r:id="rId14" w:history="1">
        <w:r w:rsidR="00351641">
          <w:rPr>
            <w:rStyle w:val="Hipervnculo"/>
            <w:rFonts w:ascii="Verdana" w:hAnsi="Verdana"/>
            <w:sz w:val="18"/>
            <w:szCs w:val="18"/>
          </w:rPr>
          <w:t>Reglamento (CE) nº 1303/2013 del Parlamento Europeo y del Consejo, de 17 de diciembre de 2013, por el que se establecen disposiciones comunes relativas al Fondo Europeo de Desarrollo Regional, al Fondo Social Europeo, al Fondo de Cohesión, al Fondo Europeo Agrícola de Desarrollo Rural y al Fondo Europeo Marítimo y de la Pesca, y por el que se establecen disposiciones generales relativas al Fondo Europeo de Desarrollo Regional, al Fondo Social Europeo, al Fondo de Cohesión y al Fondo Europeo Marítimo y de la Pesca, y se deroga el Reglamento (CE) nº 1083/2006 del Consejo.</w:t>
        </w:r>
      </w:hyperlink>
    </w:p>
    <w:p w14:paraId="766CD6F6" w14:textId="77777777" w:rsidR="00351641" w:rsidRDefault="0077045A" w:rsidP="00351641">
      <w:pPr>
        <w:numPr>
          <w:ilvl w:val="0"/>
          <w:numId w:val="17"/>
        </w:numPr>
        <w:spacing w:before="120" w:after="120"/>
        <w:ind w:left="426" w:hanging="357"/>
        <w:jc w:val="both"/>
        <w:rPr>
          <w:rFonts w:ascii="Verdana" w:hAnsi="Verdana"/>
          <w:sz w:val="18"/>
          <w:szCs w:val="18"/>
        </w:rPr>
      </w:pPr>
      <w:hyperlink r:id="rId15" w:history="1">
        <w:r w:rsidR="00351641">
          <w:rPr>
            <w:rStyle w:val="Hipervnculo"/>
            <w:rFonts w:ascii="Verdana" w:hAnsi="Verdana"/>
            <w:sz w:val="18"/>
            <w:szCs w:val="18"/>
          </w:rPr>
          <w:t>Reglamento (UE) nº 1407/2013 de la Comisión, de 18 de diciembre de 2013, relativo a la aplicación de los artículos 107 y 108 del Tratado de Funcionamiento de la Unión Europea a las ayudas de mínimis</w:t>
        </w:r>
      </w:hyperlink>
    </w:p>
    <w:p w14:paraId="487FA0F7" w14:textId="77777777" w:rsidR="00351641" w:rsidRDefault="0077045A" w:rsidP="00351641">
      <w:pPr>
        <w:numPr>
          <w:ilvl w:val="0"/>
          <w:numId w:val="17"/>
        </w:numPr>
        <w:spacing w:before="120" w:after="120"/>
        <w:ind w:left="426" w:hanging="357"/>
        <w:jc w:val="both"/>
        <w:rPr>
          <w:rFonts w:ascii="Verdana" w:hAnsi="Verdana"/>
          <w:sz w:val="18"/>
          <w:szCs w:val="18"/>
        </w:rPr>
      </w:pPr>
      <w:hyperlink r:id="rId16" w:history="1">
        <w:r w:rsidR="00351641">
          <w:rPr>
            <w:rStyle w:val="Hipervnculo"/>
            <w:rFonts w:ascii="Verdana" w:hAnsi="Verdana"/>
            <w:sz w:val="18"/>
            <w:szCs w:val="18"/>
          </w:rPr>
          <w:t>Ley 38/2003, de 17 de noviembre, General de Subvenciones</w:t>
        </w:r>
      </w:hyperlink>
      <w:r w:rsidR="00351641">
        <w:rPr>
          <w:rFonts w:ascii="Verdana" w:hAnsi="Verdana"/>
          <w:sz w:val="18"/>
          <w:szCs w:val="18"/>
        </w:rPr>
        <w:t>.</w:t>
      </w:r>
    </w:p>
    <w:p w14:paraId="634EF879" w14:textId="77777777" w:rsidR="00351641" w:rsidRDefault="0077045A" w:rsidP="00351641">
      <w:pPr>
        <w:numPr>
          <w:ilvl w:val="0"/>
          <w:numId w:val="17"/>
        </w:numPr>
        <w:spacing w:before="120" w:after="120"/>
        <w:ind w:left="426" w:hanging="357"/>
        <w:jc w:val="both"/>
        <w:rPr>
          <w:rFonts w:ascii="Verdana" w:hAnsi="Verdana"/>
          <w:sz w:val="18"/>
          <w:szCs w:val="18"/>
        </w:rPr>
      </w:pPr>
      <w:hyperlink r:id="rId17" w:history="1">
        <w:r w:rsidR="00351641">
          <w:rPr>
            <w:rStyle w:val="Hipervnculo"/>
            <w:rFonts w:ascii="Verdana" w:hAnsi="Verdana"/>
            <w:sz w:val="18"/>
            <w:szCs w:val="18"/>
          </w:rPr>
          <w:t>REAL DECRETO 887/2006, de 21 de julio, por el que se aprueba el Reglamento de la Ley 38/2003, de 17 de noviembre, General de Subvenciones.</w:t>
        </w:r>
      </w:hyperlink>
    </w:p>
    <w:p w14:paraId="679F2481" w14:textId="77777777" w:rsidR="00351641" w:rsidRPr="006F4C61" w:rsidRDefault="0077045A" w:rsidP="00351641">
      <w:pPr>
        <w:numPr>
          <w:ilvl w:val="0"/>
          <w:numId w:val="14"/>
        </w:numPr>
        <w:spacing w:after="120"/>
        <w:ind w:left="426" w:hanging="357"/>
        <w:jc w:val="both"/>
        <w:rPr>
          <w:rFonts w:ascii="Verdana" w:hAnsi="Verdana"/>
          <w:sz w:val="18"/>
          <w:szCs w:val="18"/>
        </w:rPr>
      </w:pPr>
      <w:hyperlink r:id="rId18" w:history="1">
        <w:r w:rsidR="00351641">
          <w:rPr>
            <w:rStyle w:val="Hipervnculo"/>
            <w:rFonts w:ascii="Verdana" w:hAnsi="Verdana"/>
            <w:sz w:val="18"/>
            <w:szCs w:val="18"/>
          </w:rPr>
          <w:t>Real Decreto 1619/2012, de 30 de noviembre, por el que se aprueba el Reglamento por el que se regulan las obligaciones de facturación.</w:t>
        </w:r>
      </w:hyperlink>
    </w:p>
    <w:p w14:paraId="5F484DF1" w14:textId="77777777" w:rsidR="00351641" w:rsidRPr="00A7510C" w:rsidRDefault="0077045A" w:rsidP="00351641">
      <w:pPr>
        <w:numPr>
          <w:ilvl w:val="0"/>
          <w:numId w:val="14"/>
        </w:numPr>
        <w:spacing w:after="120"/>
        <w:ind w:left="426" w:hanging="357"/>
        <w:jc w:val="both"/>
        <w:rPr>
          <w:rFonts w:ascii="Verdana" w:hAnsi="Verdana"/>
          <w:sz w:val="18"/>
          <w:szCs w:val="18"/>
        </w:rPr>
      </w:pPr>
      <w:hyperlink r:id="rId19" w:history="1">
        <w:r w:rsidR="00351641" w:rsidRPr="00A7510C">
          <w:rPr>
            <w:rStyle w:val="Hipervnculo"/>
            <w:rFonts w:ascii="Verdana" w:hAnsi="Verdana"/>
            <w:sz w:val="18"/>
            <w:szCs w:val="18"/>
          </w:rPr>
          <w:t>Ley 21/1992, de 16 de julio, de Industria</w:t>
        </w:r>
      </w:hyperlink>
      <w:r w:rsidR="00351641" w:rsidRPr="00A7510C">
        <w:rPr>
          <w:rFonts w:ascii="Verdana" w:hAnsi="Verdana"/>
          <w:sz w:val="18"/>
          <w:szCs w:val="18"/>
        </w:rPr>
        <w:t>.</w:t>
      </w:r>
    </w:p>
    <w:p w14:paraId="73E2F1A9" w14:textId="77777777" w:rsidR="00351641" w:rsidRPr="00A7510C" w:rsidRDefault="0077045A" w:rsidP="00351641">
      <w:pPr>
        <w:numPr>
          <w:ilvl w:val="0"/>
          <w:numId w:val="14"/>
        </w:numPr>
        <w:spacing w:after="120"/>
        <w:ind w:left="426" w:hanging="357"/>
        <w:jc w:val="both"/>
        <w:rPr>
          <w:rFonts w:ascii="Verdana" w:hAnsi="Verdana"/>
          <w:sz w:val="18"/>
          <w:szCs w:val="18"/>
        </w:rPr>
      </w:pPr>
      <w:hyperlink r:id="rId20" w:history="1">
        <w:r w:rsidR="00351641" w:rsidRPr="00A7510C">
          <w:rPr>
            <w:rStyle w:val="Hipervnculo"/>
            <w:rFonts w:ascii="Verdana" w:hAnsi="Verdana"/>
            <w:sz w:val="18"/>
            <w:szCs w:val="18"/>
          </w:rPr>
          <w:t>Ley 21/2013, de 9 de diciembre, de evaluación ambienta</w:t>
        </w:r>
        <w:r w:rsidR="00351641">
          <w:rPr>
            <w:rStyle w:val="Hipervnculo"/>
            <w:rFonts w:ascii="Verdana" w:hAnsi="Verdana"/>
            <w:sz w:val="18"/>
            <w:szCs w:val="18"/>
          </w:rPr>
          <w:t>l (Declaración de impacto Ambiental)</w:t>
        </w:r>
      </w:hyperlink>
      <w:r w:rsidR="00351641">
        <w:rPr>
          <w:rFonts w:ascii="Verdana" w:hAnsi="Verdana"/>
          <w:sz w:val="18"/>
          <w:szCs w:val="18"/>
        </w:rPr>
        <w:t>.</w:t>
      </w:r>
    </w:p>
    <w:p w14:paraId="645DDBCD" w14:textId="77777777" w:rsidR="00351641" w:rsidRDefault="0077045A" w:rsidP="00351641">
      <w:pPr>
        <w:numPr>
          <w:ilvl w:val="0"/>
          <w:numId w:val="14"/>
        </w:numPr>
        <w:spacing w:after="120"/>
        <w:ind w:left="426" w:hanging="357"/>
        <w:jc w:val="both"/>
        <w:rPr>
          <w:rFonts w:ascii="Verdana" w:hAnsi="Verdana"/>
          <w:sz w:val="18"/>
          <w:szCs w:val="18"/>
        </w:rPr>
      </w:pPr>
      <w:hyperlink r:id="rId21" w:history="1">
        <w:r w:rsidR="00351641">
          <w:rPr>
            <w:rStyle w:val="Hipervnculo"/>
            <w:rFonts w:ascii="Verdana" w:hAnsi="Verdana"/>
            <w:sz w:val="18"/>
            <w:szCs w:val="18"/>
          </w:rPr>
          <w:t>Real Decreto Legislativo</w:t>
        </w:r>
        <w:r w:rsidR="00351641" w:rsidRPr="004469CD">
          <w:rPr>
            <w:rStyle w:val="Hipervnculo"/>
            <w:rFonts w:ascii="Verdana" w:hAnsi="Verdana"/>
            <w:sz w:val="18"/>
            <w:szCs w:val="18"/>
          </w:rPr>
          <w:t xml:space="preserve"> </w:t>
        </w:r>
        <w:r w:rsidR="00351641">
          <w:rPr>
            <w:rStyle w:val="Hipervnculo"/>
            <w:rFonts w:ascii="Verdana" w:hAnsi="Verdana"/>
            <w:sz w:val="18"/>
            <w:szCs w:val="18"/>
          </w:rPr>
          <w:t>1/2016</w:t>
        </w:r>
        <w:r w:rsidR="00351641" w:rsidRPr="004469CD">
          <w:rPr>
            <w:rStyle w:val="Hipervnculo"/>
            <w:rFonts w:ascii="Verdana" w:hAnsi="Verdana"/>
            <w:sz w:val="18"/>
            <w:szCs w:val="18"/>
          </w:rPr>
          <w:t xml:space="preserve">, de </w:t>
        </w:r>
        <w:r w:rsidR="00351641">
          <w:rPr>
            <w:rStyle w:val="Hipervnculo"/>
            <w:rFonts w:ascii="Verdana" w:hAnsi="Verdana"/>
            <w:sz w:val="18"/>
            <w:szCs w:val="18"/>
          </w:rPr>
          <w:t>16 de diciembre</w:t>
        </w:r>
        <w:r w:rsidR="00351641" w:rsidRPr="004469CD">
          <w:rPr>
            <w:rStyle w:val="Hipervnculo"/>
            <w:rFonts w:ascii="Verdana" w:hAnsi="Verdana"/>
            <w:sz w:val="18"/>
            <w:szCs w:val="18"/>
          </w:rPr>
          <w:t>, de prevención y control integrados de la contaminación</w:t>
        </w:r>
        <w:r w:rsidR="00351641">
          <w:rPr>
            <w:rStyle w:val="Hipervnculo"/>
            <w:rFonts w:ascii="Verdana" w:hAnsi="Verdana"/>
            <w:sz w:val="18"/>
            <w:szCs w:val="18"/>
          </w:rPr>
          <w:t xml:space="preserve"> (Autorización Ambiental Integrada)</w:t>
        </w:r>
        <w:r w:rsidR="00351641" w:rsidRPr="004469CD">
          <w:rPr>
            <w:rStyle w:val="Hipervnculo"/>
            <w:rFonts w:ascii="Verdana" w:hAnsi="Verdana"/>
            <w:sz w:val="18"/>
            <w:szCs w:val="18"/>
          </w:rPr>
          <w:t>.</w:t>
        </w:r>
      </w:hyperlink>
    </w:p>
    <w:p w14:paraId="7FC6279A" w14:textId="77777777" w:rsidR="00351641" w:rsidRPr="00A7510C" w:rsidRDefault="0077045A" w:rsidP="00351641">
      <w:pPr>
        <w:numPr>
          <w:ilvl w:val="0"/>
          <w:numId w:val="14"/>
        </w:numPr>
        <w:spacing w:after="120"/>
        <w:ind w:left="426"/>
        <w:rPr>
          <w:rFonts w:ascii="Verdana" w:hAnsi="Verdana"/>
          <w:b/>
          <w:sz w:val="18"/>
          <w:szCs w:val="18"/>
        </w:rPr>
      </w:pPr>
      <w:hyperlink r:id="rId22" w:history="1">
        <w:r w:rsidR="00351641" w:rsidRPr="00A7510C">
          <w:rPr>
            <w:rStyle w:val="Hipervnculo"/>
            <w:rFonts w:ascii="Verdana" w:hAnsi="Verdana"/>
            <w:sz w:val="18"/>
            <w:szCs w:val="18"/>
          </w:rPr>
          <w:t>Real Decreto 1514/2007 DE 16 de noviembre, por el que se aprueba el Plan General de Contabilidad</w:t>
        </w:r>
        <w:r w:rsidR="00351641" w:rsidRPr="00A7510C">
          <w:rPr>
            <w:rStyle w:val="Hipervnculo"/>
            <w:rFonts w:ascii="Verdana" w:hAnsi="Verdana"/>
            <w:b/>
            <w:sz w:val="18"/>
            <w:szCs w:val="18"/>
          </w:rPr>
          <w:t>.</w:t>
        </w:r>
      </w:hyperlink>
    </w:p>
    <w:p w14:paraId="6FEA40DE" w14:textId="77777777" w:rsidR="00351641" w:rsidRPr="00A7510C" w:rsidRDefault="0077045A" w:rsidP="00351641">
      <w:pPr>
        <w:numPr>
          <w:ilvl w:val="0"/>
          <w:numId w:val="14"/>
        </w:numPr>
        <w:spacing w:after="120"/>
        <w:ind w:left="426" w:hanging="357"/>
        <w:jc w:val="both"/>
        <w:rPr>
          <w:rStyle w:val="Hipervnculo"/>
          <w:rFonts w:ascii="Verdana" w:hAnsi="Verdana"/>
          <w:sz w:val="18"/>
          <w:szCs w:val="18"/>
        </w:rPr>
      </w:pPr>
      <w:hyperlink r:id="rId23" w:history="1">
        <w:r w:rsidR="00351641" w:rsidRPr="00A7510C">
          <w:rPr>
            <w:rStyle w:val="Hipervnculo"/>
            <w:rFonts w:ascii="Verdana" w:hAnsi="Verdana"/>
            <w:sz w:val="18"/>
            <w:szCs w:val="18"/>
          </w:rPr>
          <w:t>Real Decreto 1515/2007, de 16 de noviembre, por el que se aprueba el Plan General de Contabilidad para Pymes y los criterios contables específicos para microempresas.</w:t>
        </w:r>
      </w:hyperlink>
    </w:p>
    <w:p w14:paraId="08C783A8" w14:textId="77777777" w:rsidR="00351641" w:rsidRPr="00A7510C" w:rsidRDefault="0077045A" w:rsidP="00351641">
      <w:pPr>
        <w:numPr>
          <w:ilvl w:val="0"/>
          <w:numId w:val="14"/>
        </w:numPr>
        <w:spacing w:after="120"/>
        <w:ind w:left="426"/>
        <w:jc w:val="both"/>
        <w:rPr>
          <w:rFonts w:ascii="Verdana" w:hAnsi="Verdana"/>
          <w:sz w:val="18"/>
          <w:szCs w:val="18"/>
        </w:rPr>
      </w:pPr>
      <w:hyperlink r:id="rId24" w:history="1">
        <w:r w:rsidR="00351641" w:rsidRPr="00E448AF">
          <w:rPr>
            <w:rStyle w:val="Hipervnculo"/>
            <w:rFonts w:ascii="Verdana" w:hAnsi="Verdana"/>
            <w:sz w:val="18"/>
            <w:szCs w:val="18"/>
          </w:rPr>
          <w:t>Reglamento (CE) nº 1301/2013 del Parlamento Europeo y del Consejo, de 17 de diciembre de 2013, sobre el Fondo Europeo de Desarrollo Regional y sobre disposiciones específicas relativas al objetivo de inversión en crecimiento y empleo.</w:t>
        </w:r>
      </w:hyperlink>
    </w:p>
    <w:sectPr w:rsidR="00351641" w:rsidRPr="00A7510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D9B9D" w14:textId="77777777" w:rsidR="00921393" w:rsidRDefault="00921393">
      <w:r>
        <w:separator/>
      </w:r>
    </w:p>
  </w:endnote>
  <w:endnote w:type="continuationSeparator" w:id="0">
    <w:p w14:paraId="6174B0BC" w14:textId="77777777" w:rsidR="00921393" w:rsidRDefault="00921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891C3" w14:textId="78D1DBD7" w:rsidR="00F7188A" w:rsidRPr="00AD50E3" w:rsidRDefault="00351641" w:rsidP="00422F1A">
    <w:pPr>
      <w:pStyle w:val="Piedepgina"/>
      <w:pBdr>
        <w:top w:val="single" w:sz="4" w:space="1" w:color="0000FF"/>
      </w:pBdr>
      <w:tabs>
        <w:tab w:val="clear" w:pos="4252"/>
        <w:tab w:val="clear" w:pos="8504"/>
        <w:tab w:val="right" w:pos="12900"/>
      </w:tabs>
      <w:ind w:right="52"/>
      <w:jc w:val="center"/>
      <w:rPr>
        <w:rFonts w:ascii="Verdana" w:hAnsi="Verdana"/>
        <w:color w:val="0033CC"/>
        <w:sz w:val="16"/>
        <w:szCs w:val="16"/>
      </w:rPr>
    </w:pPr>
    <w:r>
      <w:rPr>
        <w:rFonts w:ascii="Verdana" w:hAnsi="Verdana"/>
        <w:color w:val="0033CC"/>
        <w:sz w:val="16"/>
        <w:szCs w:val="16"/>
      </w:rPr>
      <w:t>G</w:t>
    </w:r>
    <w:r w:rsidRPr="00AD50E3">
      <w:rPr>
        <w:rFonts w:ascii="Verdana" w:hAnsi="Verdana"/>
        <w:color w:val="0033CC"/>
        <w:sz w:val="16"/>
        <w:szCs w:val="16"/>
      </w:rPr>
      <w:t xml:space="preserve">UIA PARA LA JUSTIFICACIÓN DE PROYECTOS </w:t>
    </w:r>
    <w:r>
      <w:rPr>
        <w:rFonts w:ascii="Verdana" w:hAnsi="Verdana"/>
        <w:color w:val="0033CC"/>
        <w:sz w:val="16"/>
        <w:szCs w:val="16"/>
      </w:rPr>
      <w:t>DE TRANSFORMACIÓN DIGITAL</w:t>
    </w:r>
    <w:r w:rsidRPr="00AD50E3">
      <w:rPr>
        <w:rFonts w:ascii="Verdana" w:hAnsi="Verdana"/>
        <w:color w:val="0033CC"/>
        <w:sz w:val="16"/>
        <w:szCs w:val="16"/>
      </w:rPr>
      <w:t xml:space="preserve"> 20</w:t>
    </w:r>
    <w:r>
      <w:rPr>
        <w:rFonts w:ascii="Verdana" w:hAnsi="Verdana"/>
        <w:color w:val="0033CC"/>
        <w:sz w:val="16"/>
        <w:szCs w:val="16"/>
      </w:rPr>
      <w:t>2</w:t>
    </w:r>
    <w:r w:rsidR="00121BCB">
      <w:rPr>
        <w:rFonts w:ascii="Verdana" w:hAnsi="Verdana"/>
        <w:color w:val="0033CC"/>
        <w:sz w:val="16"/>
        <w:szCs w:val="16"/>
      </w:rPr>
      <w:t>2</w:t>
    </w:r>
  </w:p>
  <w:p w14:paraId="2BECA12F" w14:textId="77777777" w:rsidR="00F7188A" w:rsidRPr="00AD50E3" w:rsidRDefault="00351641" w:rsidP="00422F1A">
    <w:pPr>
      <w:pStyle w:val="Piedepgina"/>
      <w:tabs>
        <w:tab w:val="clear" w:pos="4252"/>
        <w:tab w:val="clear" w:pos="8504"/>
        <w:tab w:val="right" w:pos="12900"/>
      </w:tabs>
      <w:ind w:right="52"/>
      <w:jc w:val="center"/>
      <w:rPr>
        <w:rFonts w:ascii="Verdana" w:hAnsi="Verdana"/>
        <w:color w:val="0033CC"/>
        <w:sz w:val="16"/>
        <w:szCs w:val="16"/>
      </w:rPr>
    </w:pPr>
    <w:r w:rsidRPr="00AD50E3">
      <w:rPr>
        <w:rFonts w:ascii="Verdana" w:hAnsi="Verdana"/>
        <w:color w:val="0033CC"/>
        <w:sz w:val="16"/>
        <w:szCs w:val="16"/>
      </w:rPr>
      <w:t xml:space="preserve">CUENTA JUSTIFICATIVA </w:t>
    </w:r>
  </w:p>
  <w:p w14:paraId="2FF05C85" w14:textId="4417FA6D" w:rsidR="00F7188A" w:rsidRPr="00422F1A" w:rsidRDefault="00351641" w:rsidP="00422F1A">
    <w:pPr>
      <w:pStyle w:val="Piedepgina"/>
      <w:tabs>
        <w:tab w:val="clear" w:pos="4252"/>
        <w:tab w:val="clear" w:pos="8504"/>
        <w:tab w:val="right" w:pos="12900"/>
      </w:tabs>
      <w:ind w:right="52"/>
      <w:jc w:val="center"/>
      <w:rPr>
        <w:rFonts w:ascii="Verdana" w:hAnsi="Verdana"/>
        <w:color w:val="0033CC"/>
        <w:sz w:val="16"/>
        <w:szCs w:val="16"/>
      </w:rPr>
    </w:pPr>
    <w:r w:rsidRPr="00AD50E3">
      <w:rPr>
        <w:rFonts w:ascii="Verdana" w:hAnsi="Verdana"/>
        <w:color w:val="0033CC"/>
        <w:sz w:val="16"/>
        <w:szCs w:val="16"/>
      </w:rPr>
      <w:fldChar w:fldCharType="begin"/>
    </w:r>
    <w:r w:rsidRPr="00AD50E3">
      <w:rPr>
        <w:rFonts w:ascii="Verdana" w:hAnsi="Verdana"/>
        <w:color w:val="0033CC"/>
        <w:sz w:val="16"/>
        <w:szCs w:val="16"/>
      </w:rPr>
      <w:instrText>PAGE</w:instrText>
    </w:r>
    <w:r w:rsidRPr="00AD50E3">
      <w:rPr>
        <w:rFonts w:ascii="Verdana" w:hAnsi="Verdana"/>
        <w:color w:val="0033CC"/>
        <w:sz w:val="16"/>
        <w:szCs w:val="16"/>
      </w:rPr>
      <w:fldChar w:fldCharType="separate"/>
    </w:r>
    <w:r>
      <w:rPr>
        <w:rFonts w:ascii="Verdana" w:hAnsi="Verdana"/>
        <w:noProof/>
        <w:color w:val="0033CC"/>
        <w:sz w:val="16"/>
        <w:szCs w:val="16"/>
      </w:rPr>
      <w:t>8</w:t>
    </w:r>
    <w:r w:rsidRPr="00AD50E3">
      <w:rPr>
        <w:rFonts w:ascii="Verdana" w:hAnsi="Verdana"/>
        <w:color w:val="0033CC"/>
        <w:sz w:val="16"/>
        <w:szCs w:val="16"/>
      </w:rPr>
      <w:fldChar w:fldCharType="end"/>
    </w:r>
    <w:r w:rsidRPr="00AD50E3">
      <w:rPr>
        <w:rFonts w:ascii="Verdana" w:hAnsi="Verdana"/>
        <w:color w:val="0033CC"/>
        <w:sz w:val="16"/>
        <w:szCs w:val="16"/>
      </w:rPr>
      <w:t>/</w:t>
    </w:r>
    <w:r w:rsidR="007A0D20">
      <w:rPr>
        <w:rFonts w:ascii="Verdana" w:hAnsi="Verdana"/>
        <w:color w:val="0033CC"/>
        <w:sz w:val="16"/>
        <w:szCs w:val="16"/>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CA333" w14:textId="77777777" w:rsidR="00921393" w:rsidRDefault="00921393">
      <w:r>
        <w:separator/>
      </w:r>
    </w:p>
  </w:footnote>
  <w:footnote w:type="continuationSeparator" w:id="0">
    <w:p w14:paraId="00CEF88C" w14:textId="77777777" w:rsidR="00921393" w:rsidRDefault="009213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FFFFFF"/>
        <w:left w:val="single" w:sz="4" w:space="0" w:color="FFFFFF"/>
        <w:bottom w:val="single" w:sz="4" w:space="0" w:color="FFFFFF"/>
        <w:right w:val="single" w:sz="4" w:space="0" w:color="FFFFFF"/>
        <w:insideV w:val="single" w:sz="4" w:space="0" w:color="FFFFFF"/>
      </w:tblBorders>
      <w:tblLook w:val="04A0" w:firstRow="1" w:lastRow="0" w:firstColumn="1" w:lastColumn="0" w:noHBand="0" w:noVBand="1"/>
    </w:tblPr>
    <w:tblGrid>
      <w:gridCol w:w="4806"/>
      <w:gridCol w:w="4823"/>
    </w:tblGrid>
    <w:tr w:rsidR="00F7188A" w14:paraId="2A0AB3B1" w14:textId="77777777" w:rsidTr="008B6DBC">
      <w:tc>
        <w:tcPr>
          <w:tcW w:w="4889" w:type="dxa"/>
          <w:vAlign w:val="center"/>
        </w:tcPr>
        <w:p w14:paraId="530C8A81" w14:textId="5AA3B481" w:rsidR="00F7188A" w:rsidRDefault="007A233E" w:rsidP="008B6DBC">
          <w:pPr>
            <w:pStyle w:val="Encabezado"/>
            <w:spacing w:after="60"/>
            <w:rPr>
              <w:noProof/>
            </w:rPr>
          </w:pPr>
          <w:r>
            <w:rPr>
              <w:noProof/>
            </w:rPr>
            <w:drawing>
              <wp:inline distT="0" distB="0" distL="0" distR="0" wp14:anchorId="2D111C90" wp14:editId="555094CD">
                <wp:extent cx="1647825" cy="750498"/>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3145" cy="752921"/>
                        </a:xfrm>
                        <a:prstGeom prst="rect">
                          <a:avLst/>
                        </a:prstGeom>
                        <a:noFill/>
                        <a:ln>
                          <a:noFill/>
                        </a:ln>
                      </pic:spPr>
                    </pic:pic>
                  </a:graphicData>
                </a:graphic>
              </wp:inline>
            </w:drawing>
          </w:r>
        </w:p>
      </w:tc>
      <w:tc>
        <w:tcPr>
          <w:tcW w:w="4890" w:type="dxa"/>
          <w:vAlign w:val="center"/>
        </w:tcPr>
        <w:p w14:paraId="232A54FA" w14:textId="522EAF1C" w:rsidR="00F7188A" w:rsidRDefault="00351641" w:rsidP="008B6DBC">
          <w:pPr>
            <w:pStyle w:val="Encabezado"/>
            <w:spacing w:after="60"/>
            <w:jc w:val="right"/>
            <w:rPr>
              <w:noProof/>
            </w:rPr>
          </w:pPr>
          <w:r>
            <w:rPr>
              <w:noProof/>
            </w:rPr>
            <w:drawing>
              <wp:inline distT="0" distB="0" distL="0" distR="0" wp14:anchorId="6296ACF9" wp14:editId="4976C923">
                <wp:extent cx="1906270" cy="73342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06270" cy="733425"/>
                        </a:xfrm>
                        <a:prstGeom prst="rect">
                          <a:avLst/>
                        </a:prstGeom>
                        <a:noFill/>
                        <a:ln>
                          <a:noFill/>
                        </a:ln>
                      </pic:spPr>
                    </pic:pic>
                  </a:graphicData>
                </a:graphic>
              </wp:inline>
            </w:drawing>
          </w:r>
        </w:p>
      </w:tc>
    </w:tr>
  </w:tbl>
  <w:p w14:paraId="779C61F7" w14:textId="77777777" w:rsidR="00F7188A" w:rsidRPr="00422F1A" w:rsidRDefault="0077045A" w:rsidP="007A233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66EF2"/>
    <w:multiLevelType w:val="multilevel"/>
    <w:tmpl w:val="0CAC96CA"/>
    <w:lvl w:ilvl="0">
      <w:start w:val="1"/>
      <w:numFmt w:val="decimal"/>
      <w:lvlText w:val="%1."/>
      <w:lvlJc w:val="left"/>
      <w:pPr>
        <w:ind w:left="588" w:hanging="360"/>
      </w:pPr>
      <w:rPr>
        <w:rFonts w:hint="default"/>
      </w:rPr>
    </w:lvl>
    <w:lvl w:ilvl="1">
      <w:start w:val="1"/>
      <w:numFmt w:val="decimal"/>
      <w:isLgl/>
      <w:lvlText w:val="%1.%2."/>
      <w:lvlJc w:val="left"/>
      <w:pPr>
        <w:ind w:left="948" w:hanging="720"/>
      </w:pPr>
      <w:rPr>
        <w:rFonts w:hint="default"/>
      </w:rPr>
    </w:lvl>
    <w:lvl w:ilvl="2">
      <w:start w:val="1"/>
      <w:numFmt w:val="decimal"/>
      <w:isLgl/>
      <w:lvlText w:val="%1.%2.%3."/>
      <w:lvlJc w:val="left"/>
      <w:pPr>
        <w:ind w:left="948" w:hanging="720"/>
      </w:pPr>
      <w:rPr>
        <w:rFonts w:hint="default"/>
      </w:rPr>
    </w:lvl>
    <w:lvl w:ilvl="3">
      <w:start w:val="1"/>
      <w:numFmt w:val="decimal"/>
      <w:isLgl/>
      <w:lvlText w:val="%1.%2.%3.%4."/>
      <w:lvlJc w:val="left"/>
      <w:pPr>
        <w:ind w:left="1308" w:hanging="1080"/>
      </w:pPr>
      <w:rPr>
        <w:rFonts w:hint="default"/>
      </w:rPr>
    </w:lvl>
    <w:lvl w:ilvl="4">
      <w:start w:val="1"/>
      <w:numFmt w:val="decimal"/>
      <w:isLgl/>
      <w:lvlText w:val="%1.%2.%3.%4.%5."/>
      <w:lvlJc w:val="left"/>
      <w:pPr>
        <w:ind w:left="1308" w:hanging="1080"/>
      </w:pPr>
      <w:rPr>
        <w:rFonts w:hint="default"/>
      </w:rPr>
    </w:lvl>
    <w:lvl w:ilvl="5">
      <w:start w:val="1"/>
      <w:numFmt w:val="decimal"/>
      <w:isLgl/>
      <w:lvlText w:val="%1.%2.%3.%4.%5.%6."/>
      <w:lvlJc w:val="left"/>
      <w:pPr>
        <w:ind w:left="1668" w:hanging="1440"/>
      </w:pPr>
      <w:rPr>
        <w:rFonts w:hint="default"/>
      </w:rPr>
    </w:lvl>
    <w:lvl w:ilvl="6">
      <w:start w:val="1"/>
      <w:numFmt w:val="decimal"/>
      <w:isLgl/>
      <w:lvlText w:val="%1.%2.%3.%4.%5.%6.%7."/>
      <w:lvlJc w:val="left"/>
      <w:pPr>
        <w:ind w:left="2028" w:hanging="1800"/>
      </w:pPr>
      <w:rPr>
        <w:rFonts w:hint="default"/>
      </w:rPr>
    </w:lvl>
    <w:lvl w:ilvl="7">
      <w:start w:val="1"/>
      <w:numFmt w:val="decimal"/>
      <w:isLgl/>
      <w:lvlText w:val="%1.%2.%3.%4.%5.%6.%7.%8."/>
      <w:lvlJc w:val="left"/>
      <w:pPr>
        <w:ind w:left="2028" w:hanging="1800"/>
      </w:pPr>
      <w:rPr>
        <w:rFonts w:hint="default"/>
      </w:rPr>
    </w:lvl>
    <w:lvl w:ilvl="8">
      <w:start w:val="1"/>
      <w:numFmt w:val="decimal"/>
      <w:isLgl/>
      <w:lvlText w:val="%1.%2.%3.%4.%5.%6.%7.%8.%9."/>
      <w:lvlJc w:val="left"/>
      <w:pPr>
        <w:ind w:left="2388" w:hanging="2160"/>
      </w:pPr>
      <w:rPr>
        <w:rFonts w:hint="default"/>
      </w:rPr>
    </w:lvl>
  </w:abstractNum>
  <w:abstractNum w:abstractNumId="1" w15:restartNumberingAfterBreak="0">
    <w:nsid w:val="0D941EE3"/>
    <w:multiLevelType w:val="hybridMultilevel"/>
    <w:tmpl w:val="65DC2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2771004"/>
    <w:multiLevelType w:val="hybridMultilevel"/>
    <w:tmpl w:val="9B5489B0"/>
    <w:lvl w:ilvl="0" w:tplc="0C0A0005">
      <w:start w:val="1"/>
      <w:numFmt w:val="bullet"/>
      <w:lvlText w:val=""/>
      <w:lvlJc w:val="left"/>
      <w:pPr>
        <w:ind w:left="2826" w:hanging="360"/>
      </w:pPr>
      <w:rPr>
        <w:rFonts w:ascii="Wingdings" w:hAnsi="Wingdings" w:hint="default"/>
      </w:rPr>
    </w:lvl>
    <w:lvl w:ilvl="1" w:tplc="0C0A0003" w:tentative="1">
      <w:start w:val="1"/>
      <w:numFmt w:val="bullet"/>
      <w:lvlText w:val="o"/>
      <w:lvlJc w:val="left"/>
      <w:pPr>
        <w:ind w:left="3546" w:hanging="360"/>
      </w:pPr>
      <w:rPr>
        <w:rFonts w:ascii="Courier New" w:hAnsi="Courier New" w:cs="Courier New" w:hint="default"/>
      </w:rPr>
    </w:lvl>
    <w:lvl w:ilvl="2" w:tplc="0C0A0005" w:tentative="1">
      <w:start w:val="1"/>
      <w:numFmt w:val="bullet"/>
      <w:lvlText w:val=""/>
      <w:lvlJc w:val="left"/>
      <w:pPr>
        <w:ind w:left="4266" w:hanging="360"/>
      </w:pPr>
      <w:rPr>
        <w:rFonts w:ascii="Wingdings" w:hAnsi="Wingdings" w:hint="default"/>
      </w:rPr>
    </w:lvl>
    <w:lvl w:ilvl="3" w:tplc="0C0A0001" w:tentative="1">
      <w:start w:val="1"/>
      <w:numFmt w:val="bullet"/>
      <w:lvlText w:val=""/>
      <w:lvlJc w:val="left"/>
      <w:pPr>
        <w:ind w:left="4986" w:hanging="360"/>
      </w:pPr>
      <w:rPr>
        <w:rFonts w:ascii="Symbol" w:hAnsi="Symbol" w:hint="default"/>
      </w:rPr>
    </w:lvl>
    <w:lvl w:ilvl="4" w:tplc="0C0A0003" w:tentative="1">
      <w:start w:val="1"/>
      <w:numFmt w:val="bullet"/>
      <w:lvlText w:val="o"/>
      <w:lvlJc w:val="left"/>
      <w:pPr>
        <w:ind w:left="5706" w:hanging="360"/>
      </w:pPr>
      <w:rPr>
        <w:rFonts w:ascii="Courier New" w:hAnsi="Courier New" w:cs="Courier New" w:hint="default"/>
      </w:rPr>
    </w:lvl>
    <w:lvl w:ilvl="5" w:tplc="0C0A0005" w:tentative="1">
      <w:start w:val="1"/>
      <w:numFmt w:val="bullet"/>
      <w:lvlText w:val=""/>
      <w:lvlJc w:val="left"/>
      <w:pPr>
        <w:ind w:left="6426" w:hanging="360"/>
      </w:pPr>
      <w:rPr>
        <w:rFonts w:ascii="Wingdings" w:hAnsi="Wingdings" w:hint="default"/>
      </w:rPr>
    </w:lvl>
    <w:lvl w:ilvl="6" w:tplc="0C0A0001" w:tentative="1">
      <w:start w:val="1"/>
      <w:numFmt w:val="bullet"/>
      <w:lvlText w:val=""/>
      <w:lvlJc w:val="left"/>
      <w:pPr>
        <w:ind w:left="7146" w:hanging="360"/>
      </w:pPr>
      <w:rPr>
        <w:rFonts w:ascii="Symbol" w:hAnsi="Symbol" w:hint="default"/>
      </w:rPr>
    </w:lvl>
    <w:lvl w:ilvl="7" w:tplc="0C0A0003" w:tentative="1">
      <w:start w:val="1"/>
      <w:numFmt w:val="bullet"/>
      <w:lvlText w:val="o"/>
      <w:lvlJc w:val="left"/>
      <w:pPr>
        <w:ind w:left="7866" w:hanging="360"/>
      </w:pPr>
      <w:rPr>
        <w:rFonts w:ascii="Courier New" w:hAnsi="Courier New" w:cs="Courier New" w:hint="default"/>
      </w:rPr>
    </w:lvl>
    <w:lvl w:ilvl="8" w:tplc="0C0A0005" w:tentative="1">
      <w:start w:val="1"/>
      <w:numFmt w:val="bullet"/>
      <w:lvlText w:val=""/>
      <w:lvlJc w:val="left"/>
      <w:pPr>
        <w:ind w:left="8586" w:hanging="360"/>
      </w:pPr>
      <w:rPr>
        <w:rFonts w:ascii="Wingdings" w:hAnsi="Wingdings" w:hint="default"/>
      </w:rPr>
    </w:lvl>
  </w:abstractNum>
  <w:abstractNum w:abstractNumId="3" w15:restartNumberingAfterBreak="0">
    <w:nsid w:val="131C3F43"/>
    <w:multiLevelType w:val="hybridMultilevel"/>
    <w:tmpl w:val="C08E9774"/>
    <w:lvl w:ilvl="0" w:tplc="0C0A0001">
      <w:start w:val="1"/>
      <w:numFmt w:val="bullet"/>
      <w:lvlText w:val=""/>
      <w:lvlJc w:val="left"/>
      <w:pPr>
        <w:ind w:left="492" w:hanging="360"/>
      </w:pPr>
      <w:rPr>
        <w:rFonts w:ascii="Symbol" w:hAnsi="Symbol" w:hint="default"/>
      </w:rPr>
    </w:lvl>
    <w:lvl w:ilvl="1" w:tplc="0C0A0003" w:tentative="1">
      <w:start w:val="1"/>
      <w:numFmt w:val="bullet"/>
      <w:lvlText w:val="o"/>
      <w:lvlJc w:val="left"/>
      <w:pPr>
        <w:ind w:left="1212" w:hanging="360"/>
      </w:pPr>
      <w:rPr>
        <w:rFonts w:ascii="Courier New" w:hAnsi="Courier New" w:cs="Courier New" w:hint="default"/>
      </w:rPr>
    </w:lvl>
    <w:lvl w:ilvl="2" w:tplc="0C0A0005" w:tentative="1">
      <w:start w:val="1"/>
      <w:numFmt w:val="bullet"/>
      <w:lvlText w:val=""/>
      <w:lvlJc w:val="left"/>
      <w:pPr>
        <w:ind w:left="1932" w:hanging="360"/>
      </w:pPr>
      <w:rPr>
        <w:rFonts w:ascii="Wingdings" w:hAnsi="Wingdings" w:hint="default"/>
      </w:rPr>
    </w:lvl>
    <w:lvl w:ilvl="3" w:tplc="0C0A0001" w:tentative="1">
      <w:start w:val="1"/>
      <w:numFmt w:val="bullet"/>
      <w:lvlText w:val=""/>
      <w:lvlJc w:val="left"/>
      <w:pPr>
        <w:ind w:left="2652" w:hanging="360"/>
      </w:pPr>
      <w:rPr>
        <w:rFonts w:ascii="Symbol" w:hAnsi="Symbol" w:hint="default"/>
      </w:rPr>
    </w:lvl>
    <w:lvl w:ilvl="4" w:tplc="0C0A0003" w:tentative="1">
      <w:start w:val="1"/>
      <w:numFmt w:val="bullet"/>
      <w:lvlText w:val="o"/>
      <w:lvlJc w:val="left"/>
      <w:pPr>
        <w:ind w:left="3372" w:hanging="360"/>
      </w:pPr>
      <w:rPr>
        <w:rFonts w:ascii="Courier New" w:hAnsi="Courier New" w:cs="Courier New" w:hint="default"/>
      </w:rPr>
    </w:lvl>
    <w:lvl w:ilvl="5" w:tplc="0C0A0005" w:tentative="1">
      <w:start w:val="1"/>
      <w:numFmt w:val="bullet"/>
      <w:lvlText w:val=""/>
      <w:lvlJc w:val="left"/>
      <w:pPr>
        <w:ind w:left="4092" w:hanging="360"/>
      </w:pPr>
      <w:rPr>
        <w:rFonts w:ascii="Wingdings" w:hAnsi="Wingdings" w:hint="default"/>
      </w:rPr>
    </w:lvl>
    <w:lvl w:ilvl="6" w:tplc="0C0A0001" w:tentative="1">
      <w:start w:val="1"/>
      <w:numFmt w:val="bullet"/>
      <w:lvlText w:val=""/>
      <w:lvlJc w:val="left"/>
      <w:pPr>
        <w:ind w:left="4812" w:hanging="360"/>
      </w:pPr>
      <w:rPr>
        <w:rFonts w:ascii="Symbol" w:hAnsi="Symbol" w:hint="default"/>
      </w:rPr>
    </w:lvl>
    <w:lvl w:ilvl="7" w:tplc="0C0A0003" w:tentative="1">
      <w:start w:val="1"/>
      <w:numFmt w:val="bullet"/>
      <w:lvlText w:val="o"/>
      <w:lvlJc w:val="left"/>
      <w:pPr>
        <w:ind w:left="5532" w:hanging="360"/>
      </w:pPr>
      <w:rPr>
        <w:rFonts w:ascii="Courier New" w:hAnsi="Courier New" w:cs="Courier New" w:hint="default"/>
      </w:rPr>
    </w:lvl>
    <w:lvl w:ilvl="8" w:tplc="0C0A0005" w:tentative="1">
      <w:start w:val="1"/>
      <w:numFmt w:val="bullet"/>
      <w:lvlText w:val=""/>
      <w:lvlJc w:val="left"/>
      <w:pPr>
        <w:ind w:left="6252" w:hanging="360"/>
      </w:pPr>
      <w:rPr>
        <w:rFonts w:ascii="Wingdings" w:hAnsi="Wingdings" w:hint="default"/>
      </w:rPr>
    </w:lvl>
  </w:abstractNum>
  <w:abstractNum w:abstractNumId="4" w15:restartNumberingAfterBreak="0">
    <w:nsid w:val="257F24F4"/>
    <w:multiLevelType w:val="hybridMultilevel"/>
    <w:tmpl w:val="79F06E20"/>
    <w:lvl w:ilvl="0" w:tplc="0C0A0001">
      <w:start w:val="1"/>
      <w:numFmt w:val="bullet"/>
      <w:lvlText w:val=""/>
      <w:lvlJc w:val="left"/>
      <w:pPr>
        <w:tabs>
          <w:tab w:val="num" w:pos="720"/>
        </w:tabs>
        <w:ind w:left="720" w:hanging="360"/>
      </w:pPr>
      <w:rPr>
        <w:rFonts w:ascii="Symbol" w:hAnsi="Symbol" w:hint="default"/>
        <w:b w:val="0"/>
        <w:sz w:val="20"/>
      </w:rPr>
    </w:lvl>
    <w:lvl w:ilvl="1" w:tplc="C2A60D38">
      <w:start w:val="1"/>
      <w:numFmt w:val="decimal"/>
      <w:lvlText w:val="%2."/>
      <w:lvlJc w:val="left"/>
      <w:pPr>
        <w:tabs>
          <w:tab w:val="num" w:pos="1440"/>
        </w:tabs>
        <w:ind w:left="1440" w:hanging="360"/>
      </w:pPr>
      <w:rPr>
        <w:rFonts w:hint="default"/>
        <w:b w:val="0"/>
        <w:sz w:val="2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5DF0F2F"/>
    <w:multiLevelType w:val="hybridMultilevel"/>
    <w:tmpl w:val="36BE63FA"/>
    <w:lvl w:ilvl="0" w:tplc="1BFC04CA">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6292E73"/>
    <w:multiLevelType w:val="hybridMultilevel"/>
    <w:tmpl w:val="57EE9E76"/>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7" w15:restartNumberingAfterBreak="0">
    <w:nsid w:val="2C614AF2"/>
    <w:multiLevelType w:val="hybridMultilevel"/>
    <w:tmpl w:val="B39274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56B192C"/>
    <w:multiLevelType w:val="multilevel"/>
    <w:tmpl w:val="D138DC82"/>
    <w:lvl w:ilvl="0">
      <w:start w:val="3"/>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9" w15:restartNumberingAfterBreak="0">
    <w:nsid w:val="3F4B50FA"/>
    <w:multiLevelType w:val="hybridMultilevel"/>
    <w:tmpl w:val="BE3A5180"/>
    <w:lvl w:ilvl="0" w:tplc="0C0A000F">
      <w:start w:val="1"/>
      <w:numFmt w:val="decimal"/>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CE6518D"/>
    <w:multiLevelType w:val="hybridMultilevel"/>
    <w:tmpl w:val="88B88390"/>
    <w:lvl w:ilvl="0" w:tplc="227C5FD4">
      <w:start w:val="1"/>
      <w:numFmt w:val="bullet"/>
      <w:lvlText w:val=""/>
      <w:lvlJc w:val="left"/>
      <w:pPr>
        <w:ind w:left="1080" w:hanging="360"/>
      </w:pPr>
      <w:rPr>
        <w:rFonts w:ascii="Symbol" w:hAnsi="Symbol" w:hint="default"/>
      </w:rPr>
    </w:lvl>
    <w:lvl w:ilvl="1" w:tplc="A84015BC">
      <w:start w:val="1"/>
      <w:numFmt w:val="decimal"/>
      <w:lvlText w:val="%2."/>
      <w:lvlJc w:val="left"/>
      <w:pPr>
        <w:tabs>
          <w:tab w:val="num" w:pos="1440"/>
        </w:tabs>
        <w:ind w:left="1440" w:hanging="360"/>
      </w:pPr>
    </w:lvl>
    <w:lvl w:ilvl="2" w:tplc="0CBE25FE">
      <w:start w:val="1"/>
      <w:numFmt w:val="decimal"/>
      <w:lvlText w:val="%3."/>
      <w:lvlJc w:val="left"/>
      <w:pPr>
        <w:tabs>
          <w:tab w:val="num" w:pos="2160"/>
        </w:tabs>
        <w:ind w:left="2160" w:hanging="360"/>
      </w:pPr>
    </w:lvl>
    <w:lvl w:ilvl="3" w:tplc="EE74720A">
      <w:start w:val="1"/>
      <w:numFmt w:val="decimal"/>
      <w:lvlText w:val="%4."/>
      <w:lvlJc w:val="left"/>
      <w:pPr>
        <w:tabs>
          <w:tab w:val="num" w:pos="2880"/>
        </w:tabs>
        <w:ind w:left="2880" w:hanging="360"/>
      </w:pPr>
    </w:lvl>
    <w:lvl w:ilvl="4" w:tplc="6102F218">
      <w:start w:val="1"/>
      <w:numFmt w:val="decimal"/>
      <w:lvlText w:val="%5."/>
      <w:lvlJc w:val="left"/>
      <w:pPr>
        <w:tabs>
          <w:tab w:val="num" w:pos="3600"/>
        </w:tabs>
        <w:ind w:left="3600" w:hanging="360"/>
      </w:pPr>
    </w:lvl>
    <w:lvl w:ilvl="5" w:tplc="1BE0B96E">
      <w:start w:val="1"/>
      <w:numFmt w:val="decimal"/>
      <w:lvlText w:val="%6."/>
      <w:lvlJc w:val="left"/>
      <w:pPr>
        <w:tabs>
          <w:tab w:val="num" w:pos="4320"/>
        </w:tabs>
        <w:ind w:left="4320" w:hanging="360"/>
      </w:pPr>
    </w:lvl>
    <w:lvl w:ilvl="6" w:tplc="41C0F66A">
      <w:start w:val="1"/>
      <w:numFmt w:val="decimal"/>
      <w:lvlText w:val="%7."/>
      <w:lvlJc w:val="left"/>
      <w:pPr>
        <w:tabs>
          <w:tab w:val="num" w:pos="5040"/>
        </w:tabs>
        <w:ind w:left="5040" w:hanging="360"/>
      </w:pPr>
    </w:lvl>
    <w:lvl w:ilvl="7" w:tplc="EBF0D570">
      <w:start w:val="1"/>
      <w:numFmt w:val="decimal"/>
      <w:lvlText w:val="%8."/>
      <w:lvlJc w:val="left"/>
      <w:pPr>
        <w:tabs>
          <w:tab w:val="num" w:pos="5760"/>
        </w:tabs>
        <w:ind w:left="5760" w:hanging="360"/>
      </w:pPr>
    </w:lvl>
    <w:lvl w:ilvl="8" w:tplc="B3CE7A38">
      <w:start w:val="1"/>
      <w:numFmt w:val="decimal"/>
      <w:lvlText w:val="%9."/>
      <w:lvlJc w:val="left"/>
      <w:pPr>
        <w:tabs>
          <w:tab w:val="num" w:pos="6480"/>
        </w:tabs>
        <w:ind w:left="6480" w:hanging="360"/>
      </w:pPr>
    </w:lvl>
  </w:abstractNum>
  <w:abstractNum w:abstractNumId="11" w15:restartNumberingAfterBreak="0">
    <w:nsid w:val="54306C4C"/>
    <w:multiLevelType w:val="hybridMultilevel"/>
    <w:tmpl w:val="FBB02C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641B2B1C"/>
    <w:multiLevelType w:val="hybridMultilevel"/>
    <w:tmpl w:val="3772753E"/>
    <w:lvl w:ilvl="0" w:tplc="0C0A000F">
      <w:start w:val="1"/>
      <w:numFmt w:val="bullet"/>
      <w:lvlText w:val=""/>
      <w:lvlJc w:val="left"/>
      <w:pPr>
        <w:ind w:left="720" w:hanging="360"/>
      </w:pPr>
      <w:rPr>
        <w:rFonts w:ascii="Symbol" w:hAnsi="Symbol" w:hint="default"/>
      </w:rPr>
    </w:lvl>
    <w:lvl w:ilvl="1" w:tplc="0C0A0019" w:tentative="1">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13" w15:restartNumberingAfterBreak="0">
    <w:nsid w:val="6C375072"/>
    <w:multiLevelType w:val="hybridMultilevel"/>
    <w:tmpl w:val="C0DE77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7DB564F7"/>
    <w:multiLevelType w:val="hybridMultilevel"/>
    <w:tmpl w:val="5242FE2A"/>
    <w:lvl w:ilvl="0" w:tplc="18D4F78C">
      <w:start w:val="1"/>
      <w:numFmt w:val="bullet"/>
      <w:lvlText w:val=""/>
      <w:lvlJc w:val="left"/>
      <w:pPr>
        <w:ind w:left="1080" w:hanging="360"/>
      </w:pPr>
      <w:rPr>
        <w:rFonts w:ascii="Symbol" w:hAnsi="Symbol" w:hint="default"/>
      </w:rPr>
    </w:lvl>
    <w:lvl w:ilvl="1" w:tplc="5126A8CC">
      <w:start w:val="1"/>
      <w:numFmt w:val="decimal"/>
      <w:lvlText w:val="%2."/>
      <w:lvlJc w:val="left"/>
      <w:pPr>
        <w:tabs>
          <w:tab w:val="num" w:pos="1440"/>
        </w:tabs>
        <w:ind w:left="1440" w:hanging="360"/>
      </w:pPr>
    </w:lvl>
    <w:lvl w:ilvl="2" w:tplc="1DA48342">
      <w:start w:val="1"/>
      <w:numFmt w:val="decimal"/>
      <w:lvlText w:val="%3."/>
      <w:lvlJc w:val="left"/>
      <w:pPr>
        <w:tabs>
          <w:tab w:val="num" w:pos="2160"/>
        </w:tabs>
        <w:ind w:left="2160" w:hanging="360"/>
      </w:pPr>
    </w:lvl>
    <w:lvl w:ilvl="3" w:tplc="153AA4A2">
      <w:start w:val="1"/>
      <w:numFmt w:val="decimal"/>
      <w:lvlText w:val="%4."/>
      <w:lvlJc w:val="left"/>
      <w:pPr>
        <w:tabs>
          <w:tab w:val="num" w:pos="2880"/>
        </w:tabs>
        <w:ind w:left="2880" w:hanging="360"/>
      </w:pPr>
    </w:lvl>
    <w:lvl w:ilvl="4" w:tplc="75BAC078">
      <w:start w:val="1"/>
      <w:numFmt w:val="decimal"/>
      <w:lvlText w:val="%5."/>
      <w:lvlJc w:val="left"/>
      <w:pPr>
        <w:tabs>
          <w:tab w:val="num" w:pos="3600"/>
        </w:tabs>
        <w:ind w:left="3600" w:hanging="360"/>
      </w:pPr>
    </w:lvl>
    <w:lvl w:ilvl="5" w:tplc="72E09B7C">
      <w:start w:val="1"/>
      <w:numFmt w:val="decimal"/>
      <w:lvlText w:val="%6."/>
      <w:lvlJc w:val="left"/>
      <w:pPr>
        <w:tabs>
          <w:tab w:val="num" w:pos="4320"/>
        </w:tabs>
        <w:ind w:left="4320" w:hanging="360"/>
      </w:pPr>
    </w:lvl>
    <w:lvl w:ilvl="6" w:tplc="7B9ED6C0">
      <w:start w:val="1"/>
      <w:numFmt w:val="decimal"/>
      <w:lvlText w:val="%7."/>
      <w:lvlJc w:val="left"/>
      <w:pPr>
        <w:tabs>
          <w:tab w:val="num" w:pos="5040"/>
        </w:tabs>
        <w:ind w:left="5040" w:hanging="360"/>
      </w:pPr>
    </w:lvl>
    <w:lvl w:ilvl="7" w:tplc="3B1C09E8">
      <w:start w:val="1"/>
      <w:numFmt w:val="decimal"/>
      <w:lvlText w:val="%8."/>
      <w:lvlJc w:val="left"/>
      <w:pPr>
        <w:tabs>
          <w:tab w:val="num" w:pos="5760"/>
        </w:tabs>
        <w:ind w:left="5760" w:hanging="360"/>
      </w:pPr>
    </w:lvl>
    <w:lvl w:ilvl="8" w:tplc="7966CB00">
      <w:start w:val="1"/>
      <w:numFmt w:val="decimal"/>
      <w:lvlText w:val="%9."/>
      <w:lvlJc w:val="left"/>
      <w:pPr>
        <w:tabs>
          <w:tab w:val="num" w:pos="6480"/>
        </w:tabs>
        <w:ind w:left="6480" w:hanging="360"/>
      </w:pPr>
    </w:lvl>
  </w:abstractNum>
  <w:abstractNum w:abstractNumId="15" w15:restartNumberingAfterBreak="0">
    <w:nsid w:val="7F5954A4"/>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71804436">
    <w:abstractNumId w:val="0"/>
  </w:num>
  <w:num w:numId="2" w16cid:durableId="1306742856">
    <w:abstractNumId w:val="4"/>
  </w:num>
  <w:num w:numId="3" w16cid:durableId="263732892">
    <w:abstractNumId w:val="9"/>
  </w:num>
  <w:num w:numId="4" w16cid:durableId="1746025876">
    <w:abstractNumId w:val="13"/>
  </w:num>
  <w:num w:numId="5" w16cid:durableId="1011883143">
    <w:abstractNumId w:val="7"/>
  </w:num>
  <w:num w:numId="6" w16cid:durableId="36282440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4551222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64316209">
    <w:abstractNumId w:val="1"/>
  </w:num>
  <w:num w:numId="9" w16cid:durableId="800659382">
    <w:abstractNumId w:val="2"/>
  </w:num>
  <w:num w:numId="10" w16cid:durableId="1164514710">
    <w:abstractNumId w:val="11"/>
  </w:num>
  <w:num w:numId="11" w16cid:durableId="169225145">
    <w:abstractNumId w:val="6"/>
  </w:num>
  <w:num w:numId="12" w16cid:durableId="15844858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46284899">
    <w:abstractNumId w:val="8"/>
  </w:num>
  <w:num w:numId="14" w16cid:durableId="1137795251">
    <w:abstractNumId w:val="12"/>
  </w:num>
  <w:num w:numId="15" w16cid:durableId="949774698">
    <w:abstractNumId w:val="3"/>
  </w:num>
  <w:num w:numId="16" w16cid:durableId="621475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8105012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ocumentProtection w:edit="readOnly" w:enforcement="1" w:cryptProviderType="rsaAES" w:cryptAlgorithmClass="hash" w:cryptAlgorithmType="typeAny" w:cryptAlgorithmSid="14" w:cryptSpinCount="100000" w:hash="dr47albbloUlcCf5IeHqjGFYnkho0zHyIY1i72/V54P5dJdrjCFaFjr2ecWc8maBYJurs4xwf6JrExiVt9edJQ==" w:salt="qkdBZiAuA5h7uyc7SinGOQ=="/>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641"/>
    <w:rsid w:val="00121BCB"/>
    <w:rsid w:val="00351641"/>
    <w:rsid w:val="00511F9A"/>
    <w:rsid w:val="0077045A"/>
    <w:rsid w:val="007A0D20"/>
    <w:rsid w:val="007A233E"/>
    <w:rsid w:val="008D1014"/>
    <w:rsid w:val="00921393"/>
    <w:rsid w:val="00B042E9"/>
    <w:rsid w:val="00CD361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06C5BF5"/>
  <w15:chartTrackingRefBased/>
  <w15:docId w15:val="{86AB0C43-DB7F-4D18-922D-0067FF2BE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1641"/>
    <w:pPr>
      <w:spacing w:after="0" w:line="240" w:lineRule="auto"/>
    </w:pPr>
    <w:rPr>
      <w:rFonts w:ascii="Arial" w:eastAsia="Times New Roman" w:hAnsi="Arial"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51641"/>
    <w:pPr>
      <w:tabs>
        <w:tab w:val="center" w:pos="4252"/>
        <w:tab w:val="right" w:pos="8504"/>
      </w:tabs>
    </w:pPr>
  </w:style>
  <w:style w:type="character" w:customStyle="1" w:styleId="EncabezadoCar">
    <w:name w:val="Encabezado Car"/>
    <w:basedOn w:val="Fuentedeprrafopredeter"/>
    <w:link w:val="Encabezado"/>
    <w:uiPriority w:val="99"/>
    <w:rsid w:val="00351641"/>
    <w:rPr>
      <w:rFonts w:ascii="Arial" w:eastAsia="Times New Roman" w:hAnsi="Arial" w:cs="Times New Roman"/>
      <w:sz w:val="20"/>
      <w:szCs w:val="20"/>
      <w:lang w:eastAsia="es-ES"/>
    </w:rPr>
  </w:style>
  <w:style w:type="paragraph" w:styleId="Piedepgina">
    <w:name w:val="footer"/>
    <w:basedOn w:val="Normal"/>
    <w:link w:val="PiedepginaCar"/>
    <w:uiPriority w:val="99"/>
    <w:unhideWhenUsed/>
    <w:rsid w:val="00351641"/>
    <w:pPr>
      <w:tabs>
        <w:tab w:val="center" w:pos="4252"/>
        <w:tab w:val="right" w:pos="8504"/>
      </w:tabs>
    </w:pPr>
  </w:style>
  <w:style w:type="character" w:customStyle="1" w:styleId="PiedepginaCar">
    <w:name w:val="Pie de página Car"/>
    <w:basedOn w:val="Fuentedeprrafopredeter"/>
    <w:link w:val="Piedepgina"/>
    <w:uiPriority w:val="99"/>
    <w:rsid w:val="00351641"/>
    <w:rPr>
      <w:rFonts w:ascii="Arial" w:eastAsia="Times New Roman" w:hAnsi="Arial" w:cs="Times New Roman"/>
      <w:sz w:val="20"/>
      <w:szCs w:val="20"/>
      <w:lang w:eastAsia="es-ES"/>
    </w:rPr>
  </w:style>
  <w:style w:type="paragraph" w:styleId="Prrafodelista">
    <w:name w:val="List Paragraph"/>
    <w:basedOn w:val="Normal"/>
    <w:uiPriority w:val="34"/>
    <w:qFormat/>
    <w:rsid w:val="00351641"/>
    <w:pPr>
      <w:ind w:left="720"/>
      <w:contextualSpacing/>
    </w:pPr>
  </w:style>
  <w:style w:type="paragraph" w:styleId="Textoindependiente">
    <w:name w:val="Body Text"/>
    <w:basedOn w:val="Normal"/>
    <w:link w:val="TextoindependienteCar"/>
    <w:rsid w:val="00351641"/>
    <w:pPr>
      <w:spacing w:line="288" w:lineRule="auto"/>
      <w:jc w:val="both"/>
    </w:pPr>
    <w:rPr>
      <w:rFonts w:ascii="Univers" w:hAnsi="Univers"/>
      <w:sz w:val="22"/>
      <w:lang w:val="es-ES_tradnl"/>
    </w:rPr>
  </w:style>
  <w:style w:type="character" w:customStyle="1" w:styleId="TextoindependienteCar">
    <w:name w:val="Texto independiente Car"/>
    <w:basedOn w:val="Fuentedeprrafopredeter"/>
    <w:link w:val="Textoindependiente"/>
    <w:rsid w:val="00351641"/>
    <w:rPr>
      <w:rFonts w:ascii="Univers" w:eastAsia="Times New Roman" w:hAnsi="Univers" w:cs="Times New Roman"/>
      <w:szCs w:val="20"/>
      <w:lang w:val="es-ES_tradnl" w:eastAsia="es-ES"/>
    </w:rPr>
  </w:style>
  <w:style w:type="paragraph" w:customStyle="1" w:styleId="Default">
    <w:name w:val="Default"/>
    <w:rsid w:val="00351641"/>
    <w:pPr>
      <w:autoSpaceDE w:val="0"/>
      <w:autoSpaceDN w:val="0"/>
      <w:adjustRightInd w:val="0"/>
      <w:spacing w:after="0" w:line="240" w:lineRule="auto"/>
    </w:pPr>
    <w:rPr>
      <w:rFonts w:ascii="Verdana" w:eastAsia="Calibri" w:hAnsi="Verdana" w:cs="Verdana"/>
      <w:color w:val="000000"/>
      <w:sz w:val="24"/>
      <w:szCs w:val="24"/>
      <w:lang w:eastAsia="es-ES"/>
    </w:rPr>
  </w:style>
  <w:style w:type="character" w:styleId="Hipervnculo">
    <w:name w:val="Hyperlink"/>
    <w:basedOn w:val="Fuentedeprrafopredeter"/>
    <w:unhideWhenUsed/>
    <w:rsid w:val="00351641"/>
    <w:rPr>
      <w:color w:val="0000FF"/>
      <w:u w:val="single"/>
    </w:rPr>
  </w:style>
  <w:style w:type="paragraph" w:customStyle="1" w:styleId="negro">
    <w:name w:val="negro"/>
    <w:basedOn w:val="Normal"/>
    <w:rsid w:val="00351641"/>
    <w:pPr>
      <w:spacing w:before="100" w:beforeAutospacing="1" w:after="100" w:afterAutospacing="1"/>
    </w:pPr>
    <w:rPr>
      <w:rFonts w:ascii="Times New Roman" w:hAnsi="Times New Roman"/>
      <w:color w:val="000000"/>
      <w:sz w:val="24"/>
      <w:szCs w:val="24"/>
    </w:rPr>
  </w:style>
  <w:style w:type="character" w:styleId="Mencinsinresolver">
    <w:name w:val="Unresolved Mention"/>
    <w:basedOn w:val="Fuentedeprrafopredeter"/>
    <w:uiPriority w:val="99"/>
    <w:semiHidden/>
    <w:unhideWhenUsed/>
    <w:rsid w:val="007A233E"/>
    <w:rPr>
      <w:color w:val="605E5C"/>
      <w:shd w:val="clear" w:color="auto" w:fill="E1DFDD"/>
    </w:rPr>
  </w:style>
  <w:style w:type="character" w:styleId="Hipervnculovisitado">
    <w:name w:val="FollowedHyperlink"/>
    <w:basedOn w:val="Fuentedeprrafopredeter"/>
    <w:uiPriority w:val="99"/>
    <w:semiHidden/>
    <w:unhideWhenUsed/>
    <w:rsid w:val="007A233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ede.asturias.es/bopa/2019/08/12/2019-08618.pdf" TargetMode="External"/><Relationship Id="rId18" Type="http://schemas.openxmlformats.org/officeDocument/2006/relationships/hyperlink" Target="http://www.boe.es/boe/dias/2012/12/01/pdfs/BOE-A-2012-14696.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boe.es/boe/dias/2016/12/31/pdfs/BOE-A-2016-12601.pdf" TargetMode="External"/><Relationship Id="rId7" Type="http://schemas.openxmlformats.org/officeDocument/2006/relationships/webSettings" Target="webSettings.xml"/><Relationship Id="rId12" Type="http://schemas.openxmlformats.org/officeDocument/2006/relationships/hyperlink" Target="https://www.idepa.es/documents/20147/913921/1.10.BasesReguladas_AyudasTransformacionDigital.PDF/a67ce2ef-98d9-6408-0d5a-b42ac9bb8158" TargetMode="External"/><Relationship Id="rId17" Type="http://schemas.openxmlformats.org/officeDocument/2006/relationships/hyperlink" Target="http://www.google.es/url?url=http://www.boe.es/boe/dias/2006/07/25/pdfs/A27744-27775.pdf&amp;rct=j&amp;frm=1&amp;q=&amp;esrc=s&amp;sa=U&amp;ei=j_u7U7uKHuXS0QWX_4CIDA&amp;ved=0CBsQFjAB&amp;usg=AFQjCNEeb77GovlvacCFHalLnuqQUHRFU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boe.es/buscar/pdf/2003/BOE-A-2003-20977-consolidado.pdf" TargetMode="External"/><Relationship Id="rId20" Type="http://schemas.openxmlformats.org/officeDocument/2006/relationships/hyperlink" Target="https://www.boe.es/boe/dias/2013/12/11/pdfs/BOE-A-2013-12913.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yperlink" Target="https://www.boe.es/doue/2013/347/L00289-00302.pdf" TargetMode="External"/><Relationship Id="rId5" Type="http://schemas.openxmlformats.org/officeDocument/2006/relationships/styles" Target="styles.xml"/><Relationship Id="rId15" Type="http://schemas.openxmlformats.org/officeDocument/2006/relationships/hyperlink" Target="file:///C:/Users/ENGRACIA/legislacion/081%20SUBVENCIONES%20AYUDAS%20ESTATALES%20DE%20FINALIDAD%20REG/ReglamentoUE_1407_2013_AyudasMinimis.pdf" TargetMode="External"/><Relationship Id="rId23" Type="http://schemas.openxmlformats.org/officeDocument/2006/relationships/hyperlink" Target="http://www.boe.es/buscar/pdf/2007/BOE-A-2007-19966-consolidado.pdf" TargetMode="External"/><Relationship Id="rId10" Type="http://schemas.openxmlformats.org/officeDocument/2006/relationships/header" Target="header1.xml"/><Relationship Id="rId19" Type="http://schemas.openxmlformats.org/officeDocument/2006/relationships/hyperlink" Target="https://www.boe.es/boe/dias/1992/07/23/pdfs/A25498-25506.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google.es/url?url=http://www.boe.es/doue/2013/347/L00320-00469.pdf&amp;rct=j&amp;frm=1&amp;q=&amp;esrc=s&amp;sa=U&amp;ei=ivq7U5GYLPCc0wXd-YCIDg&amp;ved=0CBQQFjAA&amp;usg=AFQjCNGwhZZavRLTy52alGpA8xuUlV-oaw" TargetMode="External"/><Relationship Id="rId22" Type="http://schemas.openxmlformats.org/officeDocument/2006/relationships/hyperlink" Target="http://www.boe.es/buscar/pdf/2007/BOE-A-2007-19884-consolidado.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ORDEN xmlns="9468cc14-f6fd-4595-bdbd-1f95e1a4be57" xsi:nil="true"/>
    <PROGRAMA xmlns="9468cc14-f6fd-4595-bdbd-1f95e1a4be57">AYUDAS TRANSFORMACIÓN DIGITAL</PROGRAMA>
    <VIGENTE xmlns="9468cc14-f6fd-4595-bdbd-1f95e1a4be57">false</VIGENTE>
  </documentManagement>
</p:properties>
</file>

<file path=customXml/item2.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C18957C53D178F429DCB424A614B4834" ma:contentTypeVersion="23" ma:contentTypeDescription="Plantilla Formularios Ayudas" ma:contentTypeScope="" ma:versionID="aa405f5649766606ed2c616f55d1f608">
  <xsd:schema xmlns:xsd="http://www.w3.org/2001/XMLSchema" xmlns:xs="http://www.w3.org/2001/XMLSchema" xmlns:p="http://schemas.microsoft.com/office/2006/metadata/properties" xmlns:ns2="9468cc14-f6fd-4595-bdbd-1f95e1a4be57" targetNamespace="http://schemas.microsoft.com/office/2006/metadata/properties" ma:root="true" ma:fieldsID="918c19e03f928e44bf56d70d22695d16" ns2:_="">
    <xsd:import namespace="9468cc14-f6fd-4595-bdbd-1f95e1a4be57"/>
    <xsd:element name="properties">
      <xsd:complexType>
        <xsd:sequence>
          <xsd:element name="documentManagement">
            <xsd:complexType>
              <xsd:all>
                <xsd:element ref="ns2:PROGRAMA"/>
                <xsd:element ref="ns2:VIGENTE" minOccurs="0"/>
                <xsd:element ref="ns2:ORD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8cc14-f6fd-4595-bdbd-1f95e1a4be57" elementFormDefault="qualified">
    <xsd:import namespace="http://schemas.microsoft.com/office/2006/documentManagement/types"/>
    <xsd:import namespace="http://schemas.microsoft.com/office/infopath/2007/PartnerControls"/>
    <xsd:element name="PROGRAMA" ma:index="5" ma:displayName="PROGRAMA" ma:format="Dropdown" ma:internalName="PROGRAMA" ma:readOnly="false">
      <xsd:simpleType>
        <xsd:restriction base="dms:Choice">
          <xsd:enumeration value="CHECKES-CHT"/>
          <xsd:enumeration value="CLUSTERS-CLU"/>
          <xsd:enumeration value="CONTRATACIÓN TECNICOS -TECEX"/>
          <xsd:enumeration value="EMPRESA BASE TECNOLOGICA-EBT"/>
          <xsd:enumeration value="EMPRESA FAMILIAR-EF"/>
          <xsd:enumeration value="EMPRESA BASE TECNOLOGICA -EBT"/>
          <xsd:enumeration value="INNOEMPRESA-IE"/>
          <xsd:enumeration value="INNOVA IDEPA-INE"/>
          <xsd:enumeration value="INNOVACION ABIERTA"/>
          <xsd:enumeration value="INTERNACIONALIZACIÓN-PI"/>
          <xsd:enumeration value="INTERNACIONALIZACIÓN-PIA"/>
          <xsd:enumeration value="ERANET-MAN"/>
          <xsd:enumeration value="ERANET-MER"/>
          <xsd:enumeration value="ERANET-OCE"/>
          <xsd:enumeration value="ESPACIOS INDUSTRIALES"/>
          <xsd:enumeration value="PROYECTOS DE INVERSIÓN-AIP"/>
          <xsd:enumeration value="PROYECTOS DE INVERSIÓN-PIE"/>
          <xsd:enumeration value="PROYECTOS ESPECIAL INTERES-PEI"/>
          <xsd:enumeration value="PROYECTOS DE I+D"/>
          <xsd:enumeration value="PROYECTOS DE I+D+i TRACTORES"/>
          <xsd:enumeration value="PROYECTOS  TRACTORES ESPECIAL INTERES (PTEI)"/>
          <xsd:enumeration value="REFINANCIACIÓN PASIVOS-REF"/>
          <xsd:enumeration value="SEMILLEROS DE EMPRESA"/>
          <xsd:enumeration value="SUELO ASOCIACIONES"/>
          <xsd:enumeration value="SUELO AYUNTAMIENTOS"/>
          <xsd:enumeration value="SUELO-DIRECTAS"/>
          <xsd:enumeration value="SUBVENCIONES DIRECTAS-GENERAL"/>
          <xsd:enumeration value="AYUDAS TRANSFORMACIÓN DIGITAL"/>
          <xsd:enumeration value="FLAG-ERA"/>
          <xsd:enumeration value="APOYO FINANCIACIÓN INVERSIONES-AFI"/>
          <xsd:enumeration value="APOYO FINANCIACIÓN INVERSIONES TURISTICAS-AFIT"/>
          <xsd:enumeration value="CENTROS I+D+i EMPRESARIALES-CID"/>
          <xsd:enumeration value="Apoyo Financiero Pymes"/>
          <xsd:enumeration value="RES-AI RESOLUTIONS"/>
          <xsd:enumeration value="MOVILIDAD RECURSOS HUMANOS"/>
        </xsd:restriction>
      </xsd:simpleType>
    </xsd:element>
    <xsd:element name="VIGENTE" ma:index="6" nillable="true" ma:displayName="VIGENTE" ma:default="0" ma:internalName="VIGENTE" ma:readOnly="false">
      <xsd:simpleType>
        <xsd:restriction base="dms:Boolean"/>
      </xsd:simpleType>
    </xsd:element>
    <xsd:element name="ORDEN" ma:index="7" nillable="true" ma:displayName="ORDEN" ma:decimals="0" ma:internalName="ORDEN" ma:readOnly="fals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D3A435-8082-41A7-A9E8-C253B589B70C}">
  <ds:schemaRefs>
    <ds:schemaRef ds:uri="http://schemas.microsoft.com/office/2006/metadata/properties"/>
    <ds:schemaRef ds:uri="http://schemas.microsoft.com/office/2006/documentManagement/types"/>
    <ds:schemaRef ds:uri="http://purl.org/dc/dcmitype/"/>
    <ds:schemaRef ds:uri="http://schemas.openxmlformats.org/package/2006/metadata/core-properties"/>
    <ds:schemaRef ds:uri="http://purl.org/dc/elements/1.1/"/>
    <ds:schemaRef ds:uri="http://schemas.microsoft.com/office/infopath/2007/PartnerControls"/>
    <ds:schemaRef ds:uri="9468cc14-f6fd-4595-bdbd-1f95e1a4be57"/>
    <ds:schemaRef ds:uri="http://www.w3.org/XML/1998/namespace"/>
    <ds:schemaRef ds:uri="http://purl.org/dc/terms/"/>
  </ds:schemaRefs>
</ds:datastoreItem>
</file>

<file path=customXml/itemProps2.xml><?xml version="1.0" encoding="utf-8"?>
<ds:datastoreItem xmlns:ds="http://schemas.openxmlformats.org/officeDocument/2006/customXml" ds:itemID="{A8C18F1B-B321-412B-BDB1-3C625D37BF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68cc14-f6fd-4595-bdbd-1f95e1a4be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F3F16E-375E-4BE3-B7F1-29941ADAA8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3134</Words>
  <Characters>17238</Characters>
  <Application>Microsoft Office Word</Application>
  <DocSecurity>12</DocSecurity>
  <Lines>143</Lines>
  <Paragraphs>40</Paragraphs>
  <ScaleCrop>false</ScaleCrop>
  <Company/>
  <LinksUpToDate>false</LinksUpToDate>
  <CharactersWithSpaces>20332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GUIA JUSTIFICACIÓN AYUDAS A LA TRANSFORMACIÓN DIGITAL</dc:title>
  <dc:subject/>
  <dc:creator>Jose Luis Reduello Diez</dc:creator>
  <cp:keywords/>
  <dc:description/>
  <cp:lastModifiedBy>David Diaz Jimenez</cp:lastModifiedBy>
  <cp:revision>2</cp:revision>
  <dcterms:created xsi:type="dcterms:W3CDTF">2022-12-05T14:09:00Z</dcterms:created>
  <dcterms:modified xsi:type="dcterms:W3CDTF">2022-12-05T14:09:00Z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0x010100EBC03DA15D9F974CA5BA99D39F619E2100C18957C53D178F429DCB424A614B4834</vt:lpwstr>
  </property>
</Properties>
</file>