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7"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p>
    <w:p w14:paraId="1376A128" w14:textId="6094B186" w:rsidR="008C4A43" w:rsidRPr="00AD50E3" w:rsidRDefault="008C4A43"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Proyectos I+D</w:t>
      </w:r>
      <w:r w:rsidRPr="00AD50E3">
        <w:rPr>
          <w:rFonts w:ascii="Verdana" w:hAnsi="Verdana"/>
          <w:b/>
          <w:color w:val="0033CC"/>
          <w:sz w:val="28"/>
          <w:szCs w:val="28"/>
          <w:u w:val="single"/>
        </w:rPr>
        <w:t xml:space="preserve"> 20</w:t>
      </w:r>
      <w:r w:rsidR="00FC49DF">
        <w:rPr>
          <w:rFonts w:ascii="Verdana" w:hAnsi="Verdana"/>
          <w:b/>
          <w:color w:val="0033CC"/>
          <w:sz w:val="28"/>
          <w:szCs w:val="28"/>
          <w:u w:val="single"/>
        </w:rPr>
        <w:t>2</w:t>
      </w:r>
      <w:r w:rsidR="001A61CB">
        <w:rPr>
          <w:rFonts w:ascii="Verdana" w:hAnsi="Verdana"/>
          <w:b/>
          <w:color w:val="0033CC"/>
          <w:sz w:val="28"/>
          <w:szCs w:val="28"/>
          <w:u w:val="single"/>
        </w:rPr>
        <w:t>3</w:t>
      </w:r>
      <w:r w:rsidR="00D12873">
        <w:rPr>
          <w:rFonts w:ascii="Verdana" w:hAnsi="Verdana"/>
          <w:b/>
          <w:color w:val="0033CC"/>
          <w:sz w:val="28"/>
          <w:szCs w:val="28"/>
          <w:u w:val="single"/>
        </w:rPr>
        <w:t xml:space="preserve"> </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057B1119"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REQUISITOS CONTABLES</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0" w:name="MODELO"/>
      <w:bookmarkStart w:id="1" w:name="CUENTA"/>
      <w:bookmarkStart w:id="2" w:name="cuentajustificativa"/>
      <w:r w:rsidRPr="00BE7D4B">
        <w:rPr>
          <w:rFonts w:ascii="Verdana" w:hAnsi="Verdana"/>
          <w:b/>
        </w:rPr>
        <w:lastRenderedPageBreak/>
        <w:t xml:space="preserve">INTRODUCCIÓN </w:t>
      </w:r>
    </w:p>
    <w:p w14:paraId="1376A142" w14:textId="08044C73"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2D7FCF8A"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1A61CB">
        <w:rPr>
          <w:sz w:val="18"/>
          <w:szCs w:val="18"/>
        </w:rPr>
        <w:t>77</w:t>
      </w:r>
      <w:r>
        <w:rPr>
          <w:sz w:val="18"/>
          <w:szCs w:val="18"/>
        </w:rPr>
        <w:t xml:space="preserve"> de </w:t>
      </w:r>
      <w:r w:rsidR="001A61CB">
        <w:rPr>
          <w:sz w:val="18"/>
          <w:szCs w:val="18"/>
        </w:rPr>
        <w:t>24 de abril</w:t>
      </w:r>
      <w:r w:rsidR="0031236E">
        <w:rPr>
          <w:sz w:val="18"/>
          <w:szCs w:val="18"/>
        </w:rPr>
        <w:t xml:space="preserve"> de 202</w:t>
      </w:r>
      <w:r w:rsidR="001A61CB">
        <w:rPr>
          <w:sz w:val="18"/>
          <w:szCs w:val="18"/>
        </w:rPr>
        <w:t>3</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1A61CB">
        <w:rPr>
          <w:sz w:val="18"/>
          <w:szCs w:val="18"/>
        </w:rPr>
        <w:t>3</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45925735"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1A61CB">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w:t>
      </w:r>
      <w:r w:rsidR="001A61CB">
        <w:rPr>
          <w:rFonts w:ascii="Verdana" w:hAnsi="Verdana"/>
          <w:sz w:val="18"/>
          <w:szCs w:val="18"/>
        </w:rPr>
        <w:t>SEKUENS</w:t>
      </w:r>
      <w:r w:rsidRPr="00445B3D">
        <w:rPr>
          <w:rFonts w:ascii="Verdana" w:hAnsi="Verdana"/>
          <w:sz w:val="18"/>
          <w:szCs w:val="18"/>
        </w:rPr>
        <w:t xml:space="preserve">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044CDD68"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 xml:space="preserve">deberá solicitarse la autorización de </w:t>
      </w:r>
      <w:r w:rsidR="001A61CB">
        <w:rPr>
          <w:rFonts w:ascii="Verdana" w:hAnsi="Verdana"/>
          <w:b/>
          <w:sz w:val="18"/>
          <w:szCs w:val="18"/>
        </w:rPr>
        <w:t>SEKUENS</w:t>
      </w:r>
      <w:r w:rsidRPr="00BB5BC6">
        <w:rPr>
          <w:rFonts w:ascii="Verdana" w:hAnsi="Verdana"/>
          <w:b/>
          <w:sz w:val="18"/>
          <w:szCs w:val="18"/>
        </w:rPr>
        <w:t>,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Pr>
          <w:rFonts w:ascii="Verdana" w:hAnsi="Verdana"/>
          <w:sz w:val="18"/>
          <w:szCs w:val="18"/>
        </w:rPr>
        <w:t xml:space="preserve">), </w:t>
      </w:r>
      <w:r w:rsidRPr="00A7117B">
        <w:rPr>
          <w:rFonts w:ascii="Verdana" w:hAnsi="Verdana"/>
          <w:b/>
          <w:sz w:val="18"/>
          <w:szCs w:val="18"/>
          <w:u w:val="single"/>
        </w:rPr>
        <w:t>sólo se admitirá la subcontratación con Centros Tecnológicos.</w:t>
      </w:r>
    </w:p>
    <w:p w14:paraId="1376A152" w14:textId="7D96E606" w:rsidR="008C4A43" w:rsidRDefault="008C4A43" w:rsidP="008C4A43">
      <w:pPr>
        <w:spacing w:after="120"/>
        <w:jc w:val="both"/>
        <w:rPr>
          <w:rFonts w:ascii="Verdana" w:hAnsi="Verdana"/>
          <w:sz w:val="18"/>
          <w:szCs w:val="18"/>
        </w:rPr>
      </w:pPr>
    </w:p>
    <w:p w14:paraId="2103768F" w14:textId="1CE80187" w:rsidR="00FC49DF" w:rsidRDefault="00FC49DF" w:rsidP="008C4A43">
      <w:pPr>
        <w:spacing w:after="120"/>
        <w:jc w:val="both"/>
        <w:rPr>
          <w:rFonts w:ascii="Verdana" w:hAnsi="Verdana"/>
          <w:sz w:val="18"/>
          <w:szCs w:val="18"/>
        </w:rPr>
      </w:pPr>
    </w:p>
    <w:p w14:paraId="0B8F46A7" w14:textId="77777777" w:rsidR="00FC49DF" w:rsidRDefault="00FC49DF" w:rsidP="008C4A43">
      <w:pPr>
        <w:spacing w:after="120"/>
        <w:jc w:val="both"/>
        <w:rPr>
          <w:rFonts w:ascii="Verdana" w:hAnsi="Verdana"/>
          <w:sz w:val="18"/>
          <w:szCs w:val="18"/>
        </w:rPr>
      </w:pP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lastRenderedPageBreak/>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2E7212D8" w:rsidR="008C4A43" w:rsidRPr="007D1435"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C49DF">
        <w:rPr>
          <w:rFonts w:ascii="Verdana" w:hAnsi="Verdana"/>
          <w:b/>
          <w:bCs/>
          <w:sz w:val="18"/>
          <w:szCs w:val="18"/>
          <w:u w:val="single"/>
          <w:lang w:val="es-ES_tradnl"/>
        </w:rPr>
        <w:t>se acreditarán</w:t>
      </w:r>
      <w:r w:rsidR="00FC49DF" w:rsidRPr="00FC49DF">
        <w:rPr>
          <w:rFonts w:ascii="Verdana" w:hAnsi="Verdana"/>
          <w:b/>
          <w:bCs/>
          <w:sz w:val="18"/>
          <w:szCs w:val="18"/>
          <w:u w:val="single"/>
          <w:lang w:val="es-ES_tradnl"/>
        </w:rPr>
        <w:t xml:space="preserve"> OBLIGATORIAMENTE</w:t>
      </w:r>
      <w:r w:rsidRPr="00FC49DF">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FC49DF">
        <w:rPr>
          <w:rFonts w:ascii="Verdana" w:hAnsi="Verdana"/>
          <w:bCs/>
          <w:sz w:val="18"/>
          <w:szCs w:val="18"/>
        </w:rPr>
        <w:t>modelo</w:t>
      </w:r>
      <w:r w:rsidRPr="00D30C3C">
        <w:rPr>
          <w:rFonts w:ascii="Verdana" w:hAnsi="Verdana"/>
          <w:b/>
          <w:sz w:val="18"/>
          <w:szCs w:val="18"/>
        </w:rPr>
        <w:t xml:space="preserve"> </w:t>
      </w:r>
      <w:r w:rsidR="00FC49DF">
        <w:rPr>
          <w:rFonts w:ascii="Verdana" w:hAnsi="Verdana"/>
          <w:sz w:val="18"/>
          <w:szCs w:val="18"/>
        </w:rPr>
        <w:t xml:space="preserve">expuesto en la página web de </w:t>
      </w:r>
      <w:r w:rsidR="001A61CB">
        <w:rPr>
          <w:rFonts w:ascii="Verdana" w:hAnsi="Verdana"/>
          <w:sz w:val="18"/>
          <w:szCs w:val="18"/>
        </w:rPr>
        <w:t>SEKUENS</w:t>
      </w:r>
      <w:r w:rsidRPr="00D30C3C">
        <w:rPr>
          <w:rFonts w:ascii="Verdana" w:hAnsi="Verdana"/>
          <w:sz w:val="18"/>
          <w:szCs w:val="18"/>
        </w:rPr>
        <w:t>.</w:t>
      </w:r>
    </w:p>
    <w:p w14:paraId="1376A158" w14:textId="77777777" w:rsidR="008C4A43" w:rsidRDefault="008C4A43" w:rsidP="00FC49DF">
      <w:pPr>
        <w:pStyle w:val="Prrafodelista"/>
        <w:shd w:val="clear" w:color="auto" w:fill="D9D9D9" w:themeFill="background1" w:themeFillShade="D9"/>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08AF2ED7"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 </w:t>
      </w:r>
      <w:r w:rsidR="001A61CB">
        <w:rPr>
          <w:rFonts w:ascii="Verdana" w:hAnsi="Verdana"/>
          <w:sz w:val="18"/>
          <w:szCs w:val="18"/>
        </w:rPr>
        <w:t>SEKUENS</w:t>
      </w:r>
      <w:r w:rsidRPr="00FE4153">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p w14:paraId="1376A15E" w14:textId="77777777" w:rsidR="008C4A43" w:rsidRPr="00D30C3C" w:rsidRDefault="008C4A43" w:rsidP="008C4A43">
      <w:pPr>
        <w:spacing w:after="240"/>
        <w:ind w:left="425" w:hanging="425"/>
        <w:rPr>
          <w:rFonts w:ascii="Verdana" w:hAnsi="Verdana"/>
          <w:sz w:val="18"/>
          <w:szCs w:val="18"/>
        </w:rPr>
      </w:pPr>
      <w:r>
        <w:rPr>
          <w:rFonts w:ascii="Verdana" w:hAnsi="Verdana"/>
          <w:sz w:val="18"/>
          <w:szCs w:val="18"/>
        </w:rPr>
        <w:t>Modalidad 1 :Proyectos desarrollados directamente por la empresa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9" w14:textId="77777777" w:rsidR="008C4A43" w:rsidRDefault="008C4A43" w:rsidP="008C4A43">
      <w:pPr>
        <w:spacing w:before="240" w:after="120"/>
        <w:ind w:left="708" w:firstLine="708"/>
        <w:rPr>
          <w:rFonts w:ascii="Verdana" w:hAnsi="Verdana"/>
          <w:sz w:val="18"/>
          <w:szCs w:val="18"/>
        </w:rPr>
      </w:pPr>
      <w:r>
        <w:rPr>
          <w:rFonts w:ascii="Verdana" w:hAnsi="Verdana"/>
          <w:sz w:val="18"/>
          <w:szCs w:val="18"/>
        </w:rPr>
        <w:t>Modalidad 2: Proyectos subcontratados íntegramente a un proveedor externo de I+D</w:t>
      </w:r>
    </w:p>
    <w:tbl>
      <w:tblPr>
        <w:tblW w:w="0" w:type="auto"/>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D84255" w14:paraId="1376A16B" w14:textId="77777777" w:rsidTr="00F76041">
        <w:tc>
          <w:tcPr>
            <w:tcW w:w="6379" w:type="dxa"/>
          </w:tcPr>
          <w:p w14:paraId="1376A16A" w14:textId="77777777" w:rsidR="008C4A43" w:rsidRPr="00D84255" w:rsidRDefault="008C4A43" w:rsidP="00F76041">
            <w:pPr>
              <w:ind w:left="425" w:hanging="425"/>
              <w:rPr>
                <w:rFonts w:ascii="Verdana" w:hAnsi="Verdana"/>
                <w:sz w:val="18"/>
                <w:szCs w:val="18"/>
              </w:rPr>
            </w:pPr>
            <w:r w:rsidRPr="00D84255">
              <w:rPr>
                <w:rFonts w:ascii="Verdana" w:hAnsi="Verdana"/>
                <w:sz w:val="18"/>
                <w:szCs w:val="18"/>
              </w:rPr>
              <w:t>Colaboraciones externas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0814186D" w14:textId="4CC1D397" w:rsidR="00741066" w:rsidRPr="00741066"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que contengan los requisitos establecidos en la normativa nacional (Real Decreto 1619/2012), así como la aplicable para las adquisiciones en el extranjero.</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77777777" w:rsidR="008C4A43" w:rsidRDefault="008C4A43" w:rsidP="008C4A43">
      <w:pPr>
        <w:spacing w:after="240"/>
        <w:jc w:val="both"/>
        <w:rPr>
          <w:rFonts w:ascii="Verdana" w:hAnsi="Verdana"/>
          <w:sz w:val="18"/>
          <w:szCs w:val="18"/>
        </w:rPr>
      </w:pPr>
      <w:r w:rsidRPr="00D30C3C">
        <w:rPr>
          <w:rFonts w:ascii="Verdana" w:hAnsi="Verdana"/>
          <w:sz w:val="18"/>
          <w:szCs w:val="18"/>
        </w:rPr>
        <w:lastRenderedPageBreak/>
        <w:t>Se considera documento válido para la justificación de una oferta: factura-proforma, presupuesto, precio en página web del posible proveedor, consulta por correo electrónico, etc.</w:t>
      </w:r>
    </w:p>
    <w:p w14:paraId="1376A174" w14:textId="7167A1A3" w:rsidR="008C4A43" w:rsidRPr="00D30C3C" w:rsidRDefault="00155839" w:rsidP="008C4A43">
      <w:pPr>
        <w:numPr>
          <w:ilvl w:val="2"/>
          <w:numId w:val="12"/>
        </w:numPr>
        <w:spacing w:after="120"/>
        <w:ind w:left="425" w:hanging="425"/>
        <w:rPr>
          <w:rFonts w:ascii="Verdana" w:hAnsi="Verdana"/>
          <w:sz w:val="18"/>
          <w:szCs w:val="18"/>
        </w:rPr>
      </w:pPr>
      <w:r>
        <w:rPr>
          <w:rFonts w:ascii="Verdana" w:hAnsi="Verdana"/>
          <w:sz w:val="18"/>
          <w:szCs w:val="18"/>
        </w:rPr>
        <w:t xml:space="preserve">JUSTIFICANTES DE </w:t>
      </w:r>
      <w:r w:rsidR="008C4A43" w:rsidRPr="00D30C3C">
        <w:rPr>
          <w:rFonts w:ascii="Verdana" w:hAnsi="Verdana"/>
          <w:sz w:val="18"/>
          <w:szCs w:val="18"/>
        </w:rPr>
        <w:t>PAGOS</w:t>
      </w:r>
    </w:p>
    <w:p w14:paraId="1376A175" w14:textId="77777777" w:rsidR="008C4A43"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05B4D47C" w14:textId="43F691E2" w:rsidR="00741066" w:rsidRPr="00741066" w:rsidRDefault="00741066" w:rsidP="00741066">
      <w:pPr>
        <w:spacing w:after="120"/>
        <w:jc w:val="both"/>
        <w:rPr>
          <w:rFonts w:ascii="Verdana" w:hAnsi="Verdana"/>
          <w:sz w:val="18"/>
          <w:szCs w:val="18"/>
          <w:lang w:val="es-ES_tradnl"/>
        </w:rPr>
      </w:pPr>
      <w:r w:rsidRPr="007D1435">
        <w:rPr>
          <w:rFonts w:ascii="Verdana" w:hAnsi="Verdana"/>
          <w:sz w:val="18"/>
          <w:szCs w:val="18"/>
        </w:rPr>
        <w:t xml:space="preserve">Según lo establecido en el artículo 31.2 de la Ley 38/2003, General de Subvenciones, </w:t>
      </w:r>
      <w:r w:rsidRPr="007D1435">
        <w:rPr>
          <w:rFonts w:ascii="Verdana" w:hAnsi="Verdana"/>
          <w:b/>
          <w:bCs/>
          <w:sz w:val="18"/>
          <w:szCs w:val="18"/>
        </w:rPr>
        <w:t>para que los gastos subvencionables sean admisibles, los pagos correspondientes deberán haber sido abonados</w:t>
      </w:r>
      <w:r w:rsidRPr="007D1435">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7D1435">
        <w:rPr>
          <w:rFonts w:ascii="Verdana" w:hAnsi="Verdana"/>
          <w:b/>
          <w:bCs/>
          <w:sz w:val="18"/>
          <w:szCs w:val="18"/>
        </w:rPr>
        <w:t>30 días naturales</w:t>
      </w:r>
      <w:r w:rsidRPr="007D1435">
        <w:rPr>
          <w:rFonts w:ascii="Verdana" w:hAnsi="Verdana"/>
          <w:sz w:val="18"/>
          <w:szCs w:val="18"/>
        </w:rPr>
        <w:t xml:space="preserve"> después de la fecha de recepción de las mercancías o prestación de los servicios, incluso cuando hubiera recibido la factura o solicitud de pago equivalente con anterioridad, </w:t>
      </w:r>
      <w:r w:rsidRPr="007D1435">
        <w:rPr>
          <w:rFonts w:ascii="Verdana" w:hAnsi="Verdana"/>
          <w:b/>
          <w:bCs/>
          <w:sz w:val="18"/>
          <w:szCs w:val="18"/>
        </w:rPr>
        <w:t>o de 60 días naturales si existe un pacto entre las partes</w:t>
      </w:r>
      <w:r w:rsidRPr="007D1435">
        <w:rPr>
          <w:rFonts w:ascii="Verdana" w:hAnsi="Verdana"/>
          <w:sz w:val="18"/>
          <w:szCs w:val="18"/>
        </w:rPr>
        <w:t xml:space="preserve">, el cual deberá ser debidamente acreditado. </w:t>
      </w:r>
      <w:r w:rsidRPr="007D1435">
        <w:rPr>
          <w:rFonts w:ascii="Verdana" w:hAnsi="Verdana"/>
          <w:b/>
          <w:bCs/>
          <w:sz w:val="18"/>
          <w:szCs w:val="18"/>
        </w:rPr>
        <w:t xml:space="preserve">Los gastos que no cumplan estos plazos de pago serán excluidos del gasto subvencionable, lo que </w:t>
      </w:r>
      <w:r>
        <w:rPr>
          <w:rFonts w:ascii="Verdana" w:hAnsi="Verdana"/>
          <w:b/>
          <w:bCs/>
          <w:sz w:val="18"/>
          <w:szCs w:val="18"/>
        </w:rPr>
        <w:t xml:space="preserve">podrá </w:t>
      </w:r>
      <w:r w:rsidRPr="007D1435">
        <w:rPr>
          <w:rFonts w:ascii="Verdana" w:hAnsi="Verdana"/>
          <w:b/>
          <w:bCs/>
          <w:sz w:val="18"/>
          <w:szCs w:val="18"/>
        </w:rPr>
        <w:t>conllevar una reducción de la subvención concedida.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5FA6550A" w14:textId="0546BDDE" w:rsidR="001A61CB" w:rsidRPr="008B6C77" w:rsidRDefault="008C4A43" w:rsidP="001A61CB">
      <w:pPr>
        <w:spacing w:before="240" w:after="120"/>
        <w:jc w:val="both"/>
        <w:rPr>
          <w:rFonts w:ascii="Verdana" w:hAnsi="Verdana"/>
          <w:sz w:val="18"/>
          <w:szCs w:val="18"/>
        </w:rPr>
      </w:pPr>
      <w:r w:rsidRPr="00E94744">
        <w:rPr>
          <w:rFonts w:ascii="Verdana" w:hAnsi="Verdana"/>
          <w:sz w:val="18"/>
          <w:szCs w:val="18"/>
        </w:rPr>
        <w:t>En el caso de que de dichos (citados/ relacionados) justificantes de pago</w:t>
      </w:r>
      <w:r w:rsidRPr="00E94744">
        <w:rPr>
          <w:rFonts w:ascii="Verdana" w:hAnsi="Verdana"/>
          <w:b/>
          <w:sz w:val="18"/>
          <w:szCs w:val="18"/>
        </w:rPr>
        <w:t>, no se identifique claramente en los términos necesarios (beneficiario, fecha, concepto, factura…)</w:t>
      </w:r>
      <w:r w:rsidR="001A61CB">
        <w:rPr>
          <w:rFonts w:ascii="Verdana" w:hAnsi="Verdana"/>
          <w:sz w:val="18"/>
          <w:szCs w:val="18"/>
        </w:rPr>
        <w:t>,</w:t>
      </w:r>
      <w:r w:rsidR="001A61CB" w:rsidRPr="001A61CB">
        <w:rPr>
          <w:rFonts w:ascii="Verdana" w:hAnsi="Verdana"/>
          <w:sz w:val="18"/>
          <w:szCs w:val="18"/>
        </w:rPr>
        <w:t xml:space="preserve"> </w:t>
      </w:r>
      <w:r w:rsidR="001A61CB" w:rsidRPr="008B6C77">
        <w:rPr>
          <w:rFonts w:ascii="Verdana" w:hAnsi="Verdana"/>
          <w:sz w:val="18"/>
          <w:szCs w:val="18"/>
        </w:rPr>
        <w:t xml:space="preserve">se admitirán </w:t>
      </w:r>
      <w:r w:rsidR="001A61CB" w:rsidRPr="008B6C77">
        <w:rPr>
          <w:rFonts w:ascii="Verdana" w:hAnsi="Verdana"/>
          <w:b/>
          <w:sz w:val="18"/>
          <w:szCs w:val="18"/>
        </w:rPr>
        <w:t>certificados firmados, o bien del proveedor o de la entidad financiera</w:t>
      </w:r>
      <w:r w:rsidR="001A61CB" w:rsidRPr="008B6C77">
        <w:rPr>
          <w:rFonts w:ascii="Verdana" w:hAnsi="Verdana"/>
          <w:sz w:val="18"/>
          <w:szCs w:val="18"/>
        </w:rPr>
        <w:t xml:space="preserve"> en los que conste el pago de la inversión concreta de cada factura.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33D31962"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861359">
              <w:rPr>
                <w:rFonts w:ascii="Verdana" w:hAnsi="Verdana"/>
                <w:sz w:val="15"/>
                <w:szCs w:val="15"/>
              </w:rPr>
              <w:t>1.0</w:t>
            </w:r>
            <w:r w:rsidRPr="00691658">
              <w:rPr>
                <w:rFonts w:ascii="Verdana" w:hAnsi="Verdana"/>
                <w:sz w:val="15"/>
                <w:szCs w:val="15"/>
              </w:rPr>
              <w:t>00,00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2D0A2CEC" w14:textId="77777777" w:rsidR="001A61CB" w:rsidRDefault="001A61CB" w:rsidP="008C4A43">
      <w:pPr>
        <w:spacing w:after="120"/>
        <w:ind w:left="426" w:hanging="426"/>
        <w:jc w:val="both"/>
        <w:rPr>
          <w:rFonts w:ascii="Verdana" w:hAnsi="Verdana"/>
          <w:sz w:val="18"/>
          <w:szCs w:val="18"/>
        </w:rPr>
      </w:pPr>
    </w:p>
    <w:p w14:paraId="1376A196" w14:textId="05EE965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lastRenderedPageBreak/>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77777777"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77777777" w:rsidR="008C4A43" w:rsidRDefault="008C4A43" w:rsidP="008C4A43">
      <w:pPr>
        <w:spacing w:after="120"/>
        <w:jc w:val="both"/>
        <w:rPr>
          <w:rFonts w:ascii="Verdana" w:hAnsi="Verdana"/>
          <w:sz w:val="18"/>
          <w:szCs w:val="18"/>
        </w:rPr>
      </w:pPr>
      <w:r w:rsidRPr="00D30C3C">
        <w:rPr>
          <w:rFonts w:ascii="Verdana" w:hAnsi="Verdana"/>
          <w:sz w:val="18"/>
          <w:szCs w:val="18"/>
        </w:rPr>
        <w:t>La empresa beneficiaria deberá llevar un sistema de contabilidad aparte o asignar un código contable adecuado a todas las transacciones relacionadas con el proyecto</w:t>
      </w:r>
      <w:r>
        <w:rPr>
          <w:rFonts w:ascii="Verdana" w:hAnsi="Verdana"/>
          <w:sz w:val="18"/>
          <w:szCs w:val="18"/>
        </w:rPr>
        <w:t>.</w:t>
      </w:r>
      <w:r w:rsidRPr="00D30C3C">
        <w:rPr>
          <w:rFonts w:ascii="Verdana" w:hAnsi="Verdana"/>
          <w:sz w:val="18"/>
          <w:szCs w:val="18"/>
        </w:rPr>
        <w:t xml:space="preserve"> </w:t>
      </w:r>
    </w:p>
    <w:p w14:paraId="1376A1A2" w14:textId="77777777" w:rsidR="008C4A43" w:rsidRDefault="008C4A43" w:rsidP="008C4A43">
      <w:pPr>
        <w:jc w:val="both"/>
        <w:rPr>
          <w:sz w:val="18"/>
          <w:szCs w:val="18"/>
        </w:rPr>
      </w:pPr>
      <w:r>
        <w:rPr>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1376A1A3" w14:textId="77777777" w:rsidR="008C4A43" w:rsidRDefault="008C4A43" w:rsidP="008C4A43">
      <w:pPr>
        <w:rPr>
          <w:sz w:val="18"/>
          <w:szCs w:val="18"/>
        </w:rPr>
      </w:pPr>
    </w:p>
    <w:p w14:paraId="1376A1A4" w14:textId="77777777" w:rsidR="008C4A43" w:rsidRDefault="008C4A43" w:rsidP="008C4A43">
      <w:pPr>
        <w:jc w:val="both"/>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1376A1A5" w14:textId="77777777" w:rsidR="008C4A43" w:rsidRPr="0018321A" w:rsidRDefault="008C4A43" w:rsidP="008C4A43">
      <w:pPr>
        <w:jc w:val="both"/>
        <w:rPr>
          <w:b/>
          <w:sz w:val="18"/>
          <w:szCs w:val="18"/>
          <w:u w:val="single"/>
        </w:rPr>
      </w:pPr>
    </w:p>
    <w:p w14:paraId="1376A1A6" w14:textId="77777777" w:rsidR="008C4A43" w:rsidRDefault="008C4A43" w:rsidP="008C4A43">
      <w:pPr>
        <w:jc w:val="both"/>
        <w:rPr>
          <w:sz w:val="18"/>
          <w:szCs w:val="18"/>
        </w:rPr>
      </w:pPr>
      <w:r>
        <w:rPr>
          <w:sz w:val="18"/>
          <w:szCs w:val="18"/>
        </w:rPr>
        <w:t xml:space="preserve">A) Creando un </w:t>
      </w:r>
      <w:r w:rsidRPr="006E776A">
        <w:rPr>
          <w:b/>
          <w:sz w:val="18"/>
          <w:szCs w:val="18"/>
        </w:rPr>
        <w:t>código contable específico</w:t>
      </w:r>
      <w:r>
        <w:rPr>
          <w:b/>
          <w:sz w:val="18"/>
          <w:szCs w:val="18"/>
        </w:rPr>
        <w:t xml:space="preserve"> (a través de subcuentas) con la denominación que se crea conveniente</w:t>
      </w:r>
      <w:r>
        <w:rPr>
          <w:sz w:val="18"/>
          <w:szCs w:val="18"/>
        </w:rPr>
        <w:t>, incluyendo uno o varios dígitos, que determine de forma unívoca la pertenencia al proyecto de cada concepto de gasto imputado</w:t>
      </w:r>
      <w:r w:rsidRPr="003B14FD">
        <w:rPr>
          <w:b/>
        </w:rPr>
        <w:t xml:space="preserve"> </w:t>
      </w:r>
      <w:r>
        <w:rPr>
          <w:sz w:val="18"/>
          <w:szCs w:val="18"/>
        </w:rPr>
        <w:t>al mismo</w:t>
      </w:r>
      <w:r>
        <w:rPr>
          <w:b/>
        </w:rPr>
        <w:t xml:space="preserve"> (</w:t>
      </w:r>
      <w:r w:rsidRPr="00493FAD">
        <w:rPr>
          <w:b/>
        </w:rPr>
        <w:t xml:space="preserve">es decir </w:t>
      </w:r>
      <w:r w:rsidRPr="003B14FD">
        <w:rPr>
          <w:b/>
          <w:u w:val="single"/>
        </w:rPr>
        <w:t>en el % de asignación dado en la justificación,</w:t>
      </w:r>
      <w:r w:rsidRPr="00493FAD">
        <w:rPr>
          <w:b/>
        </w:rPr>
        <w:t xml:space="preserve"> el resto de gastos se contabilizarían en sus cuenta</w:t>
      </w:r>
      <w:r>
        <w:rPr>
          <w:b/>
        </w:rPr>
        <w:t>s</w:t>
      </w:r>
      <w:r w:rsidRPr="00493FAD">
        <w:rPr>
          <w:b/>
        </w:rPr>
        <w:t xml:space="preserve"> contables genéricas junto al resto</w:t>
      </w:r>
      <w:r>
        <w:rPr>
          <w:sz w:val="18"/>
          <w:szCs w:val="18"/>
        </w:rPr>
        <w:t>).</w:t>
      </w:r>
    </w:p>
    <w:p w14:paraId="1376A1A7" w14:textId="77777777" w:rsidR="008C4A43" w:rsidRDefault="008C4A43" w:rsidP="008C4A43">
      <w:pPr>
        <w:jc w:val="both"/>
        <w:rPr>
          <w:sz w:val="18"/>
          <w:szCs w:val="18"/>
        </w:rPr>
      </w:pPr>
    </w:p>
    <w:p w14:paraId="1376A1A8" w14:textId="2428658C" w:rsidR="008C4A43" w:rsidRDefault="008C4A43" w:rsidP="008C4A43">
      <w:pPr>
        <w:jc w:val="both"/>
        <w:rPr>
          <w:i/>
          <w:sz w:val="18"/>
          <w:szCs w:val="18"/>
        </w:rPr>
      </w:pPr>
      <w:r w:rsidRPr="00A22994">
        <w:rPr>
          <w:i/>
          <w:sz w:val="18"/>
          <w:szCs w:val="18"/>
        </w:rPr>
        <w:t xml:space="preserve">Supongamos que </w:t>
      </w:r>
      <w:r w:rsidR="001A61CB">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IDE/201</w:t>
      </w:r>
      <w:r>
        <w:rPr>
          <w:i/>
          <w:sz w:val="18"/>
          <w:szCs w:val="18"/>
        </w:rPr>
        <w:t>7</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Default="008C4A43" w:rsidP="008C4A43">
      <w:pPr>
        <w:jc w:val="both"/>
        <w:rPr>
          <w:sz w:val="18"/>
          <w:szCs w:val="18"/>
        </w:rPr>
      </w:pPr>
    </w:p>
    <w:p w14:paraId="1376A1AA" w14:textId="77777777" w:rsidR="008C4A43" w:rsidRPr="00325055" w:rsidRDefault="008C4A43" w:rsidP="008C4A43">
      <w:pPr>
        <w:jc w:val="both"/>
      </w:pPr>
      <w:r w:rsidRPr="00A22994">
        <w:rPr>
          <w:u w:val="single"/>
        </w:rPr>
        <w:t>Ejemplo 1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1D852DC1" w:rsidR="008C4A43" w:rsidRDefault="008C4A43" w:rsidP="008C4A43">
      <w:pPr>
        <w:numPr>
          <w:ilvl w:val="0"/>
          <w:numId w:val="30"/>
        </w:numPr>
        <w:ind w:left="851"/>
        <w:jc w:val="both"/>
      </w:pPr>
      <w:r>
        <w:lastRenderedPageBreak/>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938FEF6"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3A99DF89"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7A6235D6"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 </w:t>
      </w:r>
      <w:r w:rsidR="001A61CB">
        <w:rPr>
          <w:rFonts w:ascii="Verdana" w:hAnsi="Verdana" w:cs="Verdana"/>
          <w:sz w:val="18"/>
          <w:szCs w:val="18"/>
        </w:rPr>
        <w:t>SEKUENS</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25A22329"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lastRenderedPageBreak/>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ver página web de </w:t>
      </w:r>
      <w:r w:rsidR="001A61CB">
        <w:rPr>
          <w:rFonts w:ascii="Verdana" w:hAnsi="Verdana" w:cs="Verdana"/>
          <w:sz w:val="18"/>
          <w:szCs w:val="18"/>
        </w:rPr>
        <w:t>SEKUENS</w:t>
      </w:r>
      <w:r w:rsidRPr="00D30C3C">
        <w:rPr>
          <w:rFonts w:ascii="Verdana" w:hAnsi="Verdana" w:cs="Verdana"/>
          <w:sz w:val="18"/>
          <w:szCs w:val="18"/>
        </w:rPr>
        <w:t xml:space="preserve">. </w:t>
      </w: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20B13F78" w:rsidR="008C4A43" w:rsidRPr="00D30C3C" w:rsidRDefault="008C4A43" w:rsidP="008C4A43">
      <w:pPr>
        <w:spacing w:after="120"/>
        <w:jc w:val="both"/>
        <w:rPr>
          <w:rFonts w:ascii="Verdana" w:hAnsi="Verdana"/>
          <w:sz w:val="18"/>
          <w:szCs w:val="18"/>
        </w:rPr>
      </w:pPr>
      <w:r w:rsidRPr="00D30C3C">
        <w:rPr>
          <w:rFonts w:ascii="Verdana" w:hAnsi="Verdana"/>
          <w:sz w:val="18"/>
          <w:szCs w:val="18"/>
        </w:rPr>
        <w:t xml:space="preserve">En el caso de que el beneficiario no haya autorizado a </w:t>
      </w:r>
      <w:r w:rsidR="001A61CB">
        <w:rPr>
          <w:rFonts w:ascii="Verdana" w:hAnsi="Verdana"/>
          <w:sz w:val="18"/>
          <w:szCs w:val="18"/>
        </w:rPr>
        <w:t>SEKUENS</w:t>
      </w:r>
      <w:r w:rsidRPr="00D30C3C">
        <w:rPr>
          <w:rFonts w:ascii="Verdana" w:hAnsi="Verdana"/>
          <w:sz w:val="18"/>
          <w:szCs w:val="18"/>
        </w:rPr>
        <w:t xml:space="preserve">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622D99E6"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 xml:space="preserve">Comunicar a </w:t>
      </w:r>
      <w:r w:rsidR="001A61CB">
        <w:rPr>
          <w:rFonts w:ascii="Verdana" w:hAnsi="Verdana"/>
          <w:sz w:val="18"/>
          <w:szCs w:val="18"/>
        </w:rPr>
        <w:t>SEKUENS</w:t>
      </w:r>
      <w:r w:rsidRPr="00D30C3C">
        <w:rPr>
          <w:rFonts w:ascii="Verdana" w:hAnsi="Verdana"/>
          <w:sz w:val="18"/>
          <w:szCs w:val="18"/>
        </w:rPr>
        <w:t>,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0BC8F835"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861359">
        <w:rPr>
          <w:rFonts w:ascii="Verdana" w:hAnsi="Verdana"/>
          <w:b/>
          <w:sz w:val="18"/>
          <w:szCs w:val="18"/>
        </w:rPr>
        <w:t>5 años tras el 31 de diciembre del año en el que se haga 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8C4A43" w:rsidP="008C4A43">
      <w:pPr>
        <w:numPr>
          <w:ilvl w:val="0"/>
          <w:numId w:val="13"/>
        </w:numPr>
        <w:spacing w:after="60"/>
        <w:ind w:left="425" w:hanging="425"/>
        <w:jc w:val="both"/>
        <w:rPr>
          <w:rFonts w:ascii="Verdana" w:hAnsi="Verdana"/>
          <w:sz w:val="18"/>
          <w:szCs w:val="18"/>
        </w:rPr>
      </w:pPr>
      <w:hyperlink r:id="rId11" w:history="1">
        <w:r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8C4A43" w:rsidP="008C4A43">
      <w:pPr>
        <w:numPr>
          <w:ilvl w:val="0"/>
          <w:numId w:val="13"/>
        </w:numPr>
        <w:spacing w:after="60"/>
        <w:ind w:left="425" w:hanging="425"/>
        <w:jc w:val="both"/>
        <w:rPr>
          <w:rFonts w:ascii="Verdana" w:hAnsi="Verdana"/>
          <w:sz w:val="18"/>
          <w:szCs w:val="18"/>
        </w:rPr>
      </w:pPr>
      <w:hyperlink r:id="rId12" w:history="1">
        <w:r w:rsidRPr="002D3FA4">
          <w:rPr>
            <w:rStyle w:val="Hipervnculo"/>
            <w:rFonts w:ascii="Verdana" w:hAnsi="Verdana"/>
            <w:sz w:val="18"/>
            <w:szCs w:val="18"/>
          </w:rPr>
          <w:t>Corrección de error en la Resolución de 5 de junio de 2017 por la que se aprueban las bases reguladoras</w:t>
        </w:r>
      </w:hyperlink>
      <w:r>
        <w:rPr>
          <w:rFonts w:ascii="Verdana" w:hAnsi="Verdana"/>
          <w:sz w:val="18"/>
          <w:szCs w:val="18"/>
        </w:rPr>
        <w:t xml:space="preserve"> </w:t>
      </w:r>
    </w:p>
    <w:p w14:paraId="1376A1E5" w14:textId="77777777" w:rsidR="008C4A43" w:rsidRDefault="008C4A43" w:rsidP="008C4A43">
      <w:pPr>
        <w:numPr>
          <w:ilvl w:val="0"/>
          <w:numId w:val="13"/>
        </w:numPr>
        <w:spacing w:after="60"/>
        <w:ind w:left="425" w:hanging="425"/>
        <w:jc w:val="both"/>
        <w:rPr>
          <w:rFonts w:ascii="Verdana" w:hAnsi="Verdana"/>
          <w:sz w:val="18"/>
          <w:szCs w:val="18"/>
        </w:rPr>
      </w:pPr>
      <w:hyperlink r:id="rId13" w:history="1">
        <w:r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8C4A43" w:rsidP="008C4A43">
      <w:pPr>
        <w:numPr>
          <w:ilvl w:val="0"/>
          <w:numId w:val="13"/>
        </w:numPr>
        <w:spacing w:after="60"/>
        <w:ind w:left="425" w:hanging="425"/>
        <w:jc w:val="both"/>
        <w:rPr>
          <w:rFonts w:ascii="Verdana" w:hAnsi="Verdana"/>
          <w:sz w:val="18"/>
          <w:szCs w:val="18"/>
        </w:rPr>
      </w:pPr>
      <w:hyperlink r:id="rId14" w:history="1">
        <w:r w:rsidRPr="00EA7BE8">
          <w:rPr>
            <w:rStyle w:val="Hipervnculo"/>
            <w:rFonts w:ascii="Verdana" w:hAnsi="Verdana"/>
            <w:sz w:val="18"/>
            <w:szCs w:val="18"/>
          </w:rPr>
          <w:t>Resolución de 26 de julio de 2018 de segunda rectificación de la Resolución de 5 de junio de 2017</w:t>
        </w:r>
      </w:hyperlink>
      <w:r>
        <w:rPr>
          <w:rFonts w:ascii="Verdana" w:hAnsi="Verdana"/>
          <w:sz w:val="18"/>
          <w:szCs w:val="18"/>
        </w:rPr>
        <w:t>.</w:t>
      </w:r>
    </w:p>
    <w:p w14:paraId="1376A1E7" w14:textId="1C382D09" w:rsidR="008C4A43" w:rsidRPr="0031236E" w:rsidRDefault="0031236E" w:rsidP="008C4A43">
      <w:pPr>
        <w:pStyle w:val="Listaconvietas"/>
        <w:rPr>
          <w:rStyle w:val="Hipervnculo"/>
        </w:rPr>
      </w:pPr>
      <w:r>
        <w:rPr>
          <w:rFonts w:cs="Tahoma"/>
          <w:sz w:val="18"/>
          <w:szCs w:val="18"/>
          <w:shd w:val="clear" w:color="auto" w:fill="FFFFFF"/>
        </w:rPr>
        <w:fldChar w:fldCharType="begin"/>
      </w:r>
      <w:r w:rsidR="001A61CB">
        <w:rPr>
          <w:rFonts w:cs="Tahoma"/>
          <w:sz w:val="18"/>
          <w:szCs w:val="18"/>
          <w:shd w:val="clear" w:color="auto" w:fill="FFFFFF"/>
        </w:rPr>
        <w:instrText>HYPERLINK "https://www.idepa.es/documents/20147/76532/1.13.Extracto_PID_2023.pdf/72be96cf-2996-4e68-2ee4-e12ab7cc166f"</w:instrText>
      </w:r>
      <w:r>
        <w:rPr>
          <w:rFonts w:cs="Tahoma"/>
          <w:sz w:val="18"/>
          <w:szCs w:val="18"/>
          <w:shd w:val="clear" w:color="auto" w:fill="FFFFFF"/>
        </w:rPr>
      </w:r>
      <w:r>
        <w:rPr>
          <w:rFonts w:cs="Tahoma"/>
          <w:sz w:val="18"/>
          <w:szCs w:val="18"/>
          <w:shd w:val="clear" w:color="auto" w:fill="FFFFFF"/>
        </w:rPr>
        <w:fldChar w:fldCharType="separate"/>
      </w:r>
      <w:r w:rsidR="008C4A43" w:rsidRPr="0031236E">
        <w:rPr>
          <w:rStyle w:val="Hipervnculo"/>
          <w:rFonts w:cs="Tahoma"/>
          <w:sz w:val="18"/>
          <w:szCs w:val="18"/>
          <w:shd w:val="clear" w:color="auto" w:fill="FFFFFF"/>
        </w:rPr>
        <w:t xml:space="preserve">Resolución de </w:t>
      </w:r>
      <w:r w:rsidR="001A61CB">
        <w:rPr>
          <w:rStyle w:val="Hipervnculo"/>
          <w:rFonts w:cs="Tahoma"/>
          <w:sz w:val="18"/>
          <w:szCs w:val="18"/>
          <w:shd w:val="clear" w:color="auto" w:fill="FFFFFF"/>
        </w:rPr>
        <w:t>13</w:t>
      </w:r>
      <w:r w:rsidRPr="0031236E">
        <w:rPr>
          <w:rStyle w:val="Hipervnculo"/>
          <w:rFonts w:cs="Tahoma"/>
          <w:sz w:val="18"/>
          <w:szCs w:val="18"/>
          <w:shd w:val="clear" w:color="auto" w:fill="FFFFFF"/>
        </w:rPr>
        <w:t xml:space="preserve"> de </w:t>
      </w:r>
      <w:r w:rsidR="00FC49DF">
        <w:rPr>
          <w:rStyle w:val="Hipervnculo"/>
          <w:rFonts w:cs="Tahoma"/>
          <w:sz w:val="18"/>
          <w:szCs w:val="18"/>
          <w:shd w:val="clear" w:color="auto" w:fill="FFFFFF"/>
        </w:rPr>
        <w:t>abril</w:t>
      </w:r>
      <w:r w:rsidRPr="0031236E">
        <w:rPr>
          <w:rStyle w:val="Hipervnculo"/>
          <w:rFonts w:cs="Tahoma"/>
          <w:sz w:val="18"/>
          <w:szCs w:val="18"/>
          <w:shd w:val="clear" w:color="auto" w:fill="FFFFFF"/>
        </w:rPr>
        <w:t xml:space="preserve"> de 202</w:t>
      </w:r>
      <w:r w:rsidR="001A61CB">
        <w:rPr>
          <w:rStyle w:val="Hipervnculo"/>
          <w:rFonts w:cs="Tahoma"/>
          <w:sz w:val="18"/>
          <w:szCs w:val="18"/>
          <w:shd w:val="clear" w:color="auto" w:fill="FFFFFF"/>
        </w:rPr>
        <w:t>3</w:t>
      </w:r>
      <w:r w:rsidR="008C4A43" w:rsidRPr="0031236E">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31236E">
        <w:rPr>
          <w:rStyle w:val="Hipervnculo"/>
          <w:rFonts w:cs="Tahoma"/>
          <w:sz w:val="18"/>
          <w:szCs w:val="18"/>
          <w:shd w:val="clear" w:color="auto" w:fill="FFFFFF"/>
        </w:rPr>
        <w:t xml:space="preserve">dirigidas </w:t>
      </w:r>
      <w:r w:rsidR="008C4A43" w:rsidRPr="0031236E">
        <w:rPr>
          <w:rStyle w:val="Hipervnculo"/>
          <w:rFonts w:cs="Tahoma"/>
          <w:sz w:val="18"/>
          <w:szCs w:val="18"/>
          <w:shd w:val="clear" w:color="auto" w:fill="FFFFFF"/>
        </w:rPr>
        <w:t>a</w:t>
      </w:r>
      <w:r w:rsidR="00A822D2" w:rsidRPr="0031236E">
        <w:rPr>
          <w:rStyle w:val="Hipervnculo"/>
          <w:rFonts w:cs="Tahoma"/>
          <w:sz w:val="18"/>
          <w:szCs w:val="18"/>
          <w:shd w:val="clear" w:color="auto" w:fill="FFFFFF"/>
        </w:rPr>
        <w:t xml:space="preserve"> la ejecución de</w:t>
      </w:r>
      <w:r w:rsidR="008C4A43" w:rsidRPr="0031236E">
        <w:rPr>
          <w:rStyle w:val="Hipervnculo"/>
          <w:rFonts w:cs="Tahoma"/>
          <w:sz w:val="18"/>
          <w:szCs w:val="18"/>
          <w:shd w:val="clear" w:color="auto" w:fill="FFFFFF"/>
        </w:rPr>
        <w:t xml:space="preserve"> proyectos </w:t>
      </w:r>
      <w:r w:rsidR="00A822D2" w:rsidRPr="0031236E">
        <w:rPr>
          <w:rStyle w:val="Hipervnculo"/>
          <w:rFonts w:cs="Tahoma"/>
          <w:sz w:val="18"/>
          <w:szCs w:val="18"/>
          <w:shd w:val="clear" w:color="auto" w:fill="FFFFFF"/>
        </w:rPr>
        <w:t>de I+D en el</w:t>
      </w:r>
      <w:r w:rsidR="008C4A43" w:rsidRPr="0031236E">
        <w:rPr>
          <w:rStyle w:val="Hipervnculo"/>
          <w:rFonts w:cs="Tahoma"/>
          <w:sz w:val="18"/>
          <w:szCs w:val="18"/>
          <w:shd w:val="clear" w:color="auto" w:fill="FFFFFF"/>
        </w:rPr>
        <w:t xml:space="preserve"> Principado de</w:t>
      </w:r>
      <w:r w:rsidR="00A822D2" w:rsidRPr="0031236E">
        <w:rPr>
          <w:rStyle w:val="Hipervnculo"/>
          <w:rFonts w:cs="Tahoma"/>
          <w:sz w:val="18"/>
          <w:szCs w:val="18"/>
          <w:shd w:val="clear" w:color="auto" w:fill="FFFFFF"/>
        </w:rPr>
        <w:t xml:space="preserve"> Asturias para el ejercicio 20</w:t>
      </w:r>
      <w:r w:rsidRPr="0031236E">
        <w:rPr>
          <w:rStyle w:val="Hipervnculo"/>
          <w:rFonts w:cs="Tahoma"/>
          <w:sz w:val="18"/>
          <w:szCs w:val="18"/>
          <w:shd w:val="clear" w:color="auto" w:fill="FFFFFF"/>
        </w:rPr>
        <w:t>2</w:t>
      </w:r>
      <w:r w:rsidR="001A61CB">
        <w:rPr>
          <w:rStyle w:val="Hipervnculo"/>
          <w:rFonts w:cs="Tahoma"/>
          <w:sz w:val="18"/>
          <w:szCs w:val="18"/>
          <w:shd w:val="clear" w:color="auto" w:fill="FFFFFF"/>
        </w:rPr>
        <w:t>3</w:t>
      </w:r>
      <w:r w:rsidR="008C4A43" w:rsidRPr="0031236E">
        <w:rPr>
          <w:rStyle w:val="Hipervnculo"/>
          <w:rFonts w:cs="Tahoma"/>
          <w:sz w:val="18"/>
          <w:szCs w:val="18"/>
          <w:shd w:val="clear" w:color="auto" w:fill="FFFFFF"/>
        </w:rPr>
        <w:t>.</w:t>
      </w:r>
    </w:p>
    <w:p w14:paraId="3CBAFBB6" w14:textId="7FE34C5F" w:rsidR="00FC49DF" w:rsidRPr="0031236E" w:rsidRDefault="0031236E" w:rsidP="00FC49DF">
      <w:pPr>
        <w:pStyle w:val="Listaconvietas"/>
        <w:rPr>
          <w:rStyle w:val="Hipervnculo"/>
        </w:rPr>
      </w:pPr>
      <w:r>
        <w:rPr>
          <w:rFonts w:cs="Tahoma"/>
          <w:sz w:val="18"/>
          <w:szCs w:val="18"/>
          <w:shd w:val="clear" w:color="auto" w:fill="FFFFFF"/>
        </w:rPr>
        <w:fldChar w:fldCharType="end"/>
      </w:r>
      <w:r w:rsidR="00FC49DF">
        <w:rPr>
          <w:rFonts w:cs="Tahoma"/>
          <w:sz w:val="18"/>
          <w:szCs w:val="18"/>
          <w:shd w:val="clear" w:color="auto" w:fill="FFFFFF"/>
        </w:rPr>
        <w:fldChar w:fldCharType="begin"/>
      </w:r>
      <w:r w:rsidR="001A61CB">
        <w:rPr>
          <w:rFonts w:cs="Tahoma"/>
          <w:sz w:val="18"/>
          <w:szCs w:val="18"/>
          <w:shd w:val="clear" w:color="auto" w:fill="FFFFFF"/>
        </w:rPr>
        <w:instrText>HYPERLINK "https://www.idepa.es/documents/20147/76532/1.13.Convocatoria_PID_2023.pdf/74b6c979-35ae-62ba-ad96-78d55e576dc5"</w:instrText>
      </w:r>
      <w:r w:rsidR="00FC49DF">
        <w:rPr>
          <w:rFonts w:cs="Tahoma"/>
          <w:sz w:val="18"/>
          <w:szCs w:val="18"/>
          <w:shd w:val="clear" w:color="auto" w:fill="FFFFFF"/>
        </w:rPr>
      </w:r>
      <w:r w:rsidR="00FC49DF">
        <w:rPr>
          <w:rFonts w:cs="Tahoma"/>
          <w:sz w:val="18"/>
          <w:szCs w:val="18"/>
          <w:shd w:val="clear" w:color="auto" w:fill="FFFFFF"/>
        </w:rPr>
        <w:fldChar w:fldCharType="separate"/>
      </w:r>
      <w:r w:rsidR="00FC49DF">
        <w:rPr>
          <w:rStyle w:val="Hipervnculo"/>
          <w:rFonts w:cs="Tahoma"/>
          <w:sz w:val="18"/>
          <w:szCs w:val="18"/>
          <w:shd w:val="clear" w:color="auto" w:fill="FFFFFF"/>
        </w:rPr>
        <w:t>VER CONVOCATORIA</w:t>
      </w:r>
      <w:r w:rsidR="00FC49DF" w:rsidRPr="0031236E">
        <w:rPr>
          <w:rStyle w:val="Hipervnculo"/>
          <w:rFonts w:cs="Tahoma"/>
          <w:sz w:val="18"/>
          <w:szCs w:val="18"/>
          <w:shd w:val="clear" w:color="auto" w:fill="FFFFFF"/>
        </w:rPr>
        <w:t>.</w:t>
      </w:r>
    </w:p>
    <w:p w14:paraId="1376A1E8" w14:textId="4DDD6E2C" w:rsidR="008C4A43" w:rsidRPr="00861359" w:rsidRDefault="00FC49DF" w:rsidP="00861359">
      <w:pPr>
        <w:numPr>
          <w:ilvl w:val="0"/>
          <w:numId w:val="13"/>
        </w:numPr>
        <w:spacing w:after="60"/>
        <w:ind w:left="425" w:hanging="425"/>
        <w:jc w:val="both"/>
        <w:rPr>
          <w:rStyle w:val="Hipervnculo"/>
        </w:rPr>
      </w:pPr>
      <w:r>
        <w:rPr>
          <w:rFonts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6" w:history="1">
        <w:r w:rsidRPr="00D30C3C">
          <w:rPr>
            <w:rStyle w:val="Hipervnculo"/>
            <w:rFonts w:ascii="Verdana" w:hAnsi="Verdana"/>
            <w:sz w:val="18"/>
            <w:szCs w:val="18"/>
          </w:rPr>
          <w:t>Ley 38/2003, de 17 de noviembre, General de Subvenciones</w:t>
        </w:r>
      </w:hyperlink>
      <w:r w:rsidRPr="00D30C3C">
        <w:rPr>
          <w:rFonts w:ascii="Verdana" w:hAnsi="Verdana"/>
          <w:sz w:val="18"/>
          <w:szCs w:val="18"/>
        </w:rPr>
        <w:t>.</w:t>
      </w:r>
    </w:p>
    <w:p w14:paraId="1376A1EA"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7" w:history="1">
        <w:r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8" w:history="1">
        <w:r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8C4A43" w:rsidP="008C4A43">
      <w:pPr>
        <w:numPr>
          <w:ilvl w:val="0"/>
          <w:numId w:val="13"/>
        </w:numPr>
        <w:spacing w:after="60"/>
        <w:ind w:left="425" w:hanging="425"/>
        <w:rPr>
          <w:rFonts w:ascii="Verdana" w:hAnsi="Verdana"/>
          <w:b/>
        </w:rPr>
      </w:pPr>
      <w:hyperlink r:id="rId19" w:history="1">
        <w:r w:rsidRPr="00D30C3C">
          <w:rPr>
            <w:rStyle w:val="Hipervnculo"/>
            <w:rFonts w:ascii="Verdana" w:hAnsi="Verdana"/>
            <w:sz w:val="18"/>
            <w:szCs w:val="18"/>
          </w:rPr>
          <w:t>Real Decreto 1514/2007 de 16 de noviembre, por el que se aprueba el Plan General de Contabilidad</w:t>
        </w:r>
        <w:r w:rsidRPr="00D30C3C">
          <w:rPr>
            <w:rStyle w:val="Hipervnculo"/>
            <w:rFonts w:ascii="Verdana" w:hAnsi="Verdana"/>
            <w:b/>
          </w:rPr>
          <w:t>.</w:t>
        </w:r>
      </w:hyperlink>
    </w:p>
    <w:p w14:paraId="1376A1ED" w14:textId="77777777" w:rsidR="008C4A43" w:rsidRPr="00D30C3C" w:rsidRDefault="008C4A43" w:rsidP="008C4A43">
      <w:pPr>
        <w:numPr>
          <w:ilvl w:val="0"/>
          <w:numId w:val="13"/>
        </w:numPr>
        <w:spacing w:after="60"/>
        <w:ind w:left="425" w:hanging="425"/>
        <w:jc w:val="both"/>
        <w:rPr>
          <w:rStyle w:val="Hipervnculo"/>
          <w:color w:val="auto"/>
        </w:rPr>
      </w:pPr>
      <w:hyperlink r:id="rId20" w:history="1">
        <w:r w:rsidRPr="00D30C3C">
          <w:rPr>
            <w:rStyle w:val="Hipervnculo"/>
            <w:rFonts w:ascii="Verdana" w:hAnsi="Verdana"/>
          </w:rPr>
          <w:t>R</w:t>
        </w:r>
        <w:r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Pr="00D30C3C">
          <w:rPr>
            <w:rStyle w:val="Hipervnculo"/>
            <w:rFonts w:ascii="Verdana" w:hAnsi="Verdana"/>
          </w:rPr>
          <w:t>.</w:t>
        </w:r>
      </w:hyperlink>
    </w:p>
    <w:p w14:paraId="1376A1EE" w14:textId="77777777" w:rsidR="008C4A43" w:rsidRDefault="008C4A43" w:rsidP="008C4A43">
      <w:pPr>
        <w:numPr>
          <w:ilvl w:val="0"/>
          <w:numId w:val="13"/>
        </w:numPr>
        <w:spacing w:after="120"/>
        <w:ind w:left="426" w:hanging="426"/>
        <w:jc w:val="both"/>
        <w:rPr>
          <w:rFonts w:ascii="Verdana" w:hAnsi="Verdana"/>
          <w:sz w:val="18"/>
          <w:szCs w:val="18"/>
        </w:rPr>
      </w:pPr>
      <w:hyperlink r:id="rId21" w:history="1">
        <w:r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8C4A43" w:rsidP="008C4A43">
      <w:pPr>
        <w:numPr>
          <w:ilvl w:val="0"/>
          <w:numId w:val="13"/>
        </w:numPr>
        <w:spacing w:after="120"/>
        <w:ind w:left="426" w:hanging="357"/>
        <w:jc w:val="both"/>
        <w:rPr>
          <w:rFonts w:ascii="Verdana" w:hAnsi="Verdana"/>
          <w:sz w:val="18"/>
          <w:szCs w:val="18"/>
        </w:rPr>
      </w:pPr>
      <w:hyperlink r:id="rId22" w:history="1">
        <w:r w:rsidRPr="00A7510C">
          <w:rPr>
            <w:rStyle w:val="Hipervnculo"/>
            <w:rFonts w:ascii="Verdana" w:hAnsi="Verdana"/>
            <w:sz w:val="18"/>
            <w:szCs w:val="18"/>
          </w:rPr>
          <w:t>Ley 21/2013, de 9 de diciembre, de evaluación ambienta</w:t>
        </w:r>
        <w:r>
          <w:rPr>
            <w:rStyle w:val="Hipervnculo"/>
            <w:rFonts w:ascii="Verdana" w:hAnsi="Verdana"/>
            <w:sz w:val="18"/>
            <w:szCs w:val="18"/>
          </w:rPr>
          <w:t>l (Declaración de impacto Ambiental)</w:t>
        </w:r>
      </w:hyperlink>
      <w:r>
        <w:rPr>
          <w:rFonts w:ascii="Verdana" w:hAnsi="Verdana"/>
          <w:sz w:val="18"/>
          <w:szCs w:val="18"/>
        </w:rPr>
        <w:t>.</w:t>
      </w:r>
    </w:p>
    <w:p w14:paraId="1376A1F0" w14:textId="77777777" w:rsidR="008C4A43" w:rsidRPr="00387EAA" w:rsidRDefault="008C4A43" w:rsidP="008C4A43">
      <w:pPr>
        <w:numPr>
          <w:ilvl w:val="0"/>
          <w:numId w:val="13"/>
        </w:numPr>
        <w:spacing w:after="120"/>
        <w:ind w:left="426" w:hanging="357"/>
        <w:jc w:val="both"/>
        <w:rPr>
          <w:rFonts w:ascii="Verdana" w:hAnsi="Verdana"/>
          <w:sz w:val="18"/>
          <w:szCs w:val="18"/>
        </w:rPr>
      </w:pPr>
      <w:hyperlink r:id="rId23" w:history="1">
        <w:r>
          <w:rPr>
            <w:rStyle w:val="Hipervnculo"/>
            <w:rFonts w:ascii="Verdana" w:hAnsi="Verdana"/>
            <w:sz w:val="18"/>
            <w:szCs w:val="18"/>
          </w:rPr>
          <w:t>Real Decreto Legislativo</w:t>
        </w:r>
        <w:r w:rsidRPr="004469CD">
          <w:rPr>
            <w:rStyle w:val="Hipervnculo"/>
            <w:rFonts w:ascii="Verdana" w:hAnsi="Verdana"/>
            <w:sz w:val="18"/>
            <w:szCs w:val="18"/>
          </w:rPr>
          <w:t xml:space="preserve"> </w:t>
        </w:r>
        <w:r>
          <w:rPr>
            <w:rStyle w:val="Hipervnculo"/>
            <w:rFonts w:ascii="Verdana" w:hAnsi="Verdana"/>
            <w:sz w:val="18"/>
            <w:szCs w:val="18"/>
          </w:rPr>
          <w:t>1/2016</w:t>
        </w:r>
        <w:r w:rsidRPr="004469CD">
          <w:rPr>
            <w:rStyle w:val="Hipervnculo"/>
            <w:rFonts w:ascii="Verdana" w:hAnsi="Verdana"/>
            <w:sz w:val="18"/>
            <w:szCs w:val="18"/>
          </w:rPr>
          <w:t xml:space="preserve">, de </w:t>
        </w:r>
        <w:r>
          <w:rPr>
            <w:rStyle w:val="Hipervnculo"/>
            <w:rFonts w:ascii="Verdana" w:hAnsi="Verdana"/>
            <w:sz w:val="18"/>
            <w:szCs w:val="18"/>
          </w:rPr>
          <w:t>16 de diciembre</w:t>
        </w:r>
        <w:r w:rsidRPr="004469CD">
          <w:rPr>
            <w:rStyle w:val="Hipervnculo"/>
            <w:rFonts w:ascii="Verdana" w:hAnsi="Verdana"/>
            <w:sz w:val="18"/>
            <w:szCs w:val="18"/>
          </w:rPr>
          <w:t>, de prevención y control integrados de la contaminación</w:t>
        </w:r>
        <w:r>
          <w:rPr>
            <w:rStyle w:val="Hipervnculo"/>
            <w:rFonts w:ascii="Verdana" w:hAnsi="Verdana"/>
            <w:sz w:val="18"/>
            <w:szCs w:val="18"/>
          </w:rPr>
          <w:t xml:space="preserve"> (Autorización Ambiental Integrada)</w:t>
        </w:r>
        <w:r w:rsidRPr="004469CD">
          <w:rPr>
            <w:rStyle w:val="Hipervnculo"/>
            <w:rFonts w:ascii="Verdana" w:hAnsi="Verdana"/>
            <w:sz w:val="18"/>
            <w:szCs w:val="18"/>
          </w:rPr>
          <w:t>.</w:t>
        </w:r>
      </w:hyperlink>
    </w:p>
    <w:p w14:paraId="1376A1F1" w14:textId="77777777" w:rsidR="008C4A43" w:rsidRPr="0020417F" w:rsidRDefault="008C4A43" w:rsidP="008C4A43">
      <w:pPr>
        <w:numPr>
          <w:ilvl w:val="0"/>
          <w:numId w:val="13"/>
        </w:numPr>
        <w:spacing w:after="60"/>
        <w:ind w:left="425" w:hanging="425"/>
        <w:jc w:val="both"/>
        <w:rPr>
          <w:rStyle w:val="Hipervnculo"/>
          <w:color w:val="auto"/>
        </w:rPr>
      </w:pPr>
      <w:hyperlink r:id="rId24" w:history="1">
        <w:r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bookmarkEnd w:id="1"/>
    <w:bookmarkEnd w:id="2"/>
    <w:p w14:paraId="1376A1F5" w14:textId="77777777" w:rsidR="008C4A43" w:rsidRDefault="008C4A43" w:rsidP="008C4A43">
      <w:pPr>
        <w:pStyle w:val="Prrafodelista"/>
        <w:ind w:left="0"/>
        <w:contextualSpacing w:val="0"/>
        <w:jc w:val="both"/>
        <w:rPr>
          <w:rFonts w:ascii="Verdana" w:hAnsi="Verdana"/>
          <w:sz w:val="18"/>
          <w:szCs w:val="18"/>
        </w:rPr>
      </w:pPr>
    </w:p>
    <w:sectPr w:rsidR="008C4A43" w:rsidSect="00785A11">
      <w:headerReference w:type="default" r:id="rId25"/>
      <w:footerReference w:type="default" r:id="rId26"/>
      <w:pgSz w:w="11907" w:h="16840" w:code="9"/>
      <w:pgMar w:top="2268"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C178" w14:textId="77777777" w:rsidR="007040B7" w:rsidRDefault="007040B7" w:rsidP="00060EAD">
      <w:r>
        <w:separator/>
      </w:r>
    </w:p>
  </w:endnote>
  <w:endnote w:type="continuationSeparator" w:id="0">
    <w:p w14:paraId="6B852E4A" w14:textId="77777777" w:rsidR="007040B7" w:rsidRDefault="007040B7"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A2EF" w14:textId="75648875" w:rsidR="00E12A46" w:rsidRPr="000757D7" w:rsidRDefault="00E9210E"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 xml:space="preserve">GUIÁ JUSTIFICACIÓN </w:t>
    </w:r>
    <w:r w:rsidR="00E12A46" w:rsidRPr="000757D7">
      <w:rPr>
        <w:rFonts w:ascii="Verdana" w:hAnsi="Verdana"/>
        <w:color w:val="0033CC"/>
        <w:sz w:val="16"/>
        <w:szCs w:val="16"/>
      </w:rPr>
      <w:t xml:space="preserve">AYUDAS A PROYECTOS </w:t>
    </w:r>
    <w:r>
      <w:rPr>
        <w:rFonts w:ascii="Verdana" w:hAnsi="Verdana"/>
        <w:color w:val="0033CC"/>
        <w:sz w:val="16"/>
        <w:szCs w:val="16"/>
      </w:rPr>
      <w:t>PROYECTOS I+D</w:t>
    </w:r>
    <w:r w:rsidR="00E12A46" w:rsidRPr="000757D7">
      <w:rPr>
        <w:rFonts w:ascii="Verdana" w:hAnsi="Verdana"/>
        <w:color w:val="0033CC"/>
        <w:sz w:val="16"/>
        <w:szCs w:val="16"/>
      </w:rPr>
      <w:t xml:space="preserve"> 20</w:t>
    </w:r>
    <w:r w:rsidR="0031236E">
      <w:rPr>
        <w:rFonts w:ascii="Verdana" w:hAnsi="Verdana"/>
        <w:color w:val="0033CC"/>
        <w:sz w:val="16"/>
        <w:szCs w:val="16"/>
      </w:rPr>
      <w:t>2</w:t>
    </w:r>
    <w:r w:rsidR="001A61CB">
      <w:rPr>
        <w:rFonts w:ascii="Verdana" w:hAnsi="Verdana"/>
        <w:color w:val="0033CC"/>
        <w:sz w:val="16"/>
        <w:szCs w:val="16"/>
      </w:rPr>
      <w:t>3</w:t>
    </w:r>
  </w:p>
  <w:p w14:paraId="1376A2F1" w14:textId="17BBDEC3"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785A1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BF3B" w14:textId="77777777" w:rsidR="007040B7" w:rsidRDefault="007040B7" w:rsidP="00060EAD">
      <w:r>
        <w:separator/>
      </w:r>
    </w:p>
  </w:footnote>
  <w:footnote w:type="continuationSeparator" w:id="0">
    <w:p w14:paraId="1044023D" w14:textId="77777777" w:rsidR="007040B7" w:rsidRDefault="007040B7"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4138FBF0" w:rsidR="00A822D2" w:rsidRDefault="001A61CB" w:rsidP="00F013CA">
          <w:pPr>
            <w:pStyle w:val="Encabezado"/>
            <w:tabs>
              <w:tab w:val="left" w:pos="295"/>
            </w:tabs>
            <w:spacing w:before="60" w:after="60"/>
          </w:pPr>
          <w:r>
            <w:rPr>
              <w:noProof/>
            </w:rPr>
            <w:drawing>
              <wp:inline distT="0" distB="0" distL="0" distR="0" wp14:anchorId="4225FDA1" wp14:editId="23C3F0E2">
                <wp:extent cx="2353945" cy="493395"/>
                <wp:effectExtent l="0" t="0" r="0" b="1905"/>
                <wp:docPr id="116228078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80788"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00C8495F" w:rsidR="00A822D2" w:rsidRDefault="001A61CB" w:rsidP="00F013CA">
          <w:pPr>
            <w:pStyle w:val="Encabezado"/>
            <w:tabs>
              <w:tab w:val="left" w:pos="295"/>
            </w:tabs>
            <w:spacing w:before="60" w:after="60"/>
            <w:jc w:val="right"/>
          </w:pPr>
          <w:r>
            <w:rPr>
              <w:noProof/>
            </w:rPr>
            <w:drawing>
              <wp:inline distT="0" distB="0" distL="0" distR="0" wp14:anchorId="1EB37151" wp14:editId="6863C26C">
                <wp:extent cx="1906270" cy="774065"/>
                <wp:effectExtent l="0" t="0" r="0" b="6985"/>
                <wp:docPr id="684677054"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77054"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1760066">
    <w:abstractNumId w:val="3"/>
  </w:num>
  <w:num w:numId="2" w16cid:durableId="1233387737">
    <w:abstractNumId w:val="11"/>
  </w:num>
  <w:num w:numId="3" w16cid:durableId="108479055">
    <w:abstractNumId w:val="16"/>
  </w:num>
  <w:num w:numId="4" w16cid:durableId="39861251">
    <w:abstractNumId w:val="23"/>
  </w:num>
  <w:num w:numId="5" w16cid:durableId="6212305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7024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9291500">
    <w:abstractNumId w:val="6"/>
  </w:num>
  <w:num w:numId="8" w16cid:durableId="1056126891">
    <w:abstractNumId w:val="20"/>
  </w:num>
  <w:num w:numId="9" w16cid:durableId="253250326">
    <w:abstractNumId w:val="25"/>
  </w:num>
  <w:num w:numId="10" w16cid:durableId="1038431573">
    <w:abstractNumId w:val="13"/>
  </w:num>
  <w:num w:numId="11" w16cid:durableId="513419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8816">
    <w:abstractNumId w:val="15"/>
  </w:num>
  <w:num w:numId="13" w16cid:durableId="1708022276">
    <w:abstractNumId w:val="21"/>
  </w:num>
  <w:num w:numId="14" w16cid:durableId="62217268">
    <w:abstractNumId w:val="27"/>
  </w:num>
  <w:num w:numId="15" w16cid:durableId="12348085">
    <w:abstractNumId w:val="12"/>
  </w:num>
  <w:num w:numId="16" w16cid:durableId="16931797">
    <w:abstractNumId w:val="2"/>
  </w:num>
  <w:num w:numId="17" w16cid:durableId="1583447401">
    <w:abstractNumId w:val="1"/>
  </w:num>
  <w:num w:numId="18" w16cid:durableId="1850637796">
    <w:abstractNumId w:val="0"/>
  </w:num>
  <w:num w:numId="19" w16cid:durableId="1238973883">
    <w:abstractNumId w:val="14"/>
  </w:num>
  <w:num w:numId="20" w16cid:durableId="1384213159">
    <w:abstractNumId w:val="10"/>
  </w:num>
  <w:num w:numId="21" w16cid:durableId="1591349561">
    <w:abstractNumId w:val="22"/>
  </w:num>
  <w:num w:numId="22" w16cid:durableId="630021548">
    <w:abstractNumId w:val="8"/>
  </w:num>
  <w:num w:numId="23" w16cid:durableId="342820850">
    <w:abstractNumId w:val="9"/>
  </w:num>
  <w:num w:numId="24" w16cid:durableId="1556506838">
    <w:abstractNumId w:val="19"/>
  </w:num>
  <w:num w:numId="25" w16cid:durableId="440535060">
    <w:abstractNumId w:val="5"/>
  </w:num>
  <w:num w:numId="26" w16cid:durableId="2102218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9712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078962">
    <w:abstractNumId w:val="26"/>
  </w:num>
  <w:num w:numId="29" w16cid:durableId="530917902">
    <w:abstractNumId w:val="7"/>
  </w:num>
  <w:num w:numId="30" w16cid:durableId="1932541713">
    <w:abstractNumId w:val="4"/>
  </w:num>
  <w:num w:numId="31" w16cid:durableId="121080095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FAbbCFT6B4KHQExsXvCGmMpYWeOmEqHkJKlf3s9KWTR8d0lXO1ERDFDQCropokYSYP0aU22Jf6mya350Y+glrQ==" w:salt="h/6jPJScGfKaCr1/ec0ReA=="/>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5839"/>
    <w:rsid w:val="001573DC"/>
    <w:rsid w:val="00165A48"/>
    <w:rsid w:val="00166BB0"/>
    <w:rsid w:val="00174D36"/>
    <w:rsid w:val="00180E5D"/>
    <w:rsid w:val="0018321A"/>
    <w:rsid w:val="00195478"/>
    <w:rsid w:val="00196038"/>
    <w:rsid w:val="001A3F0D"/>
    <w:rsid w:val="001A415E"/>
    <w:rsid w:val="001A50E4"/>
    <w:rsid w:val="001A530D"/>
    <w:rsid w:val="001A61CB"/>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E05"/>
    <w:rsid w:val="00435F11"/>
    <w:rsid w:val="00445B3D"/>
    <w:rsid w:val="004545A7"/>
    <w:rsid w:val="0045796A"/>
    <w:rsid w:val="00460AB5"/>
    <w:rsid w:val="00463230"/>
    <w:rsid w:val="00463FA2"/>
    <w:rsid w:val="00464F95"/>
    <w:rsid w:val="004661E4"/>
    <w:rsid w:val="0046785E"/>
    <w:rsid w:val="00470D6C"/>
    <w:rsid w:val="00471934"/>
    <w:rsid w:val="00476065"/>
    <w:rsid w:val="0048009E"/>
    <w:rsid w:val="00491523"/>
    <w:rsid w:val="00492FB4"/>
    <w:rsid w:val="00496161"/>
    <w:rsid w:val="004A58B7"/>
    <w:rsid w:val="004A7601"/>
    <w:rsid w:val="004B5C7F"/>
    <w:rsid w:val="004D2D1F"/>
    <w:rsid w:val="004D376F"/>
    <w:rsid w:val="004D3A6A"/>
    <w:rsid w:val="004D5E5C"/>
    <w:rsid w:val="004E055D"/>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16B3"/>
    <w:rsid w:val="00672EBD"/>
    <w:rsid w:val="006733F1"/>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40B7"/>
    <w:rsid w:val="00707792"/>
    <w:rsid w:val="007100E4"/>
    <w:rsid w:val="00714DDA"/>
    <w:rsid w:val="0073348A"/>
    <w:rsid w:val="0073443C"/>
    <w:rsid w:val="00736ADE"/>
    <w:rsid w:val="00741066"/>
    <w:rsid w:val="007417FE"/>
    <w:rsid w:val="00746E07"/>
    <w:rsid w:val="00750851"/>
    <w:rsid w:val="007543E9"/>
    <w:rsid w:val="00760CF6"/>
    <w:rsid w:val="00766CF0"/>
    <w:rsid w:val="00767C7B"/>
    <w:rsid w:val="00770CD1"/>
    <w:rsid w:val="0078324E"/>
    <w:rsid w:val="007851AA"/>
    <w:rsid w:val="00785A11"/>
    <w:rsid w:val="00787F76"/>
    <w:rsid w:val="007920E7"/>
    <w:rsid w:val="00796A98"/>
    <w:rsid w:val="00796F7E"/>
    <w:rsid w:val="007B18BE"/>
    <w:rsid w:val="007B3CE9"/>
    <w:rsid w:val="007B4B52"/>
    <w:rsid w:val="007B6EF0"/>
    <w:rsid w:val="007C3A26"/>
    <w:rsid w:val="007C3D59"/>
    <w:rsid w:val="007C571E"/>
    <w:rsid w:val="007C78DA"/>
    <w:rsid w:val="007D1435"/>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1359"/>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B3681"/>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D6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2A22"/>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4080"/>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2873"/>
    <w:rsid w:val="00D14784"/>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53AE"/>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7696C"/>
    <w:rsid w:val="00E83B4D"/>
    <w:rsid w:val="00E8469A"/>
    <w:rsid w:val="00E907BE"/>
    <w:rsid w:val="00E9210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ORDEN xmlns="5e0400d1-f49c-498f-8eab-a66b55fd35a0">31</ORDEN>
    <PROGRAMA xmlns="5e0400d1-f49c-498f-8eab-a66b55fd35a0">PROYECTOS DE I+D</PROGRAMA>
    <VIGENTE xmlns="5e0400d1-f49c-498f-8eab-a66b55fd35a0">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2.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3.xml><?xml version="1.0" encoding="utf-8"?>
<ds:datastoreItem xmlns:ds="http://schemas.openxmlformats.org/officeDocument/2006/customXml" ds:itemID="{68385F7B-F9A1-40D1-9E5C-0A95EB125593}">
  <ds:schemaRefs>
    <ds:schemaRef ds:uri="http://schemas.microsoft.com/office/2006/metadata/properties"/>
    <ds:schemaRef ds:uri="9468cc14-f6fd-4595-bdbd-1f95e1a4be57"/>
    <ds:schemaRef ds:uri="5e0400d1-f49c-498f-8eab-a66b55fd35a0"/>
  </ds:schemaRefs>
</ds:datastoreItem>
</file>

<file path=customXml/itemProps4.xml><?xml version="1.0" encoding="utf-8"?>
<ds:datastoreItem xmlns:ds="http://schemas.openxmlformats.org/officeDocument/2006/customXml" ds:itemID="{B8C65AA9-945C-4450-BC97-04F81D156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3986</Words>
  <Characters>21923</Characters>
  <Application>Microsoft Office Word</Application>
  <DocSecurity>8</DocSecurity>
  <Lines>182</Lines>
  <Paragraphs>51</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25858</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I+D 2017</dc:title>
  <dc:subject/>
  <dc:creator>josemagq</dc:creator>
  <cp:keywords/>
  <dc:description/>
  <cp:lastModifiedBy>David Díaz Jiménez - IDEPA</cp:lastModifiedBy>
  <cp:revision>2</cp:revision>
  <cp:lastPrinted>2015-09-14T11:28:00Z</cp:lastPrinted>
  <dcterms:created xsi:type="dcterms:W3CDTF">2025-03-07T12:58:00Z</dcterms:created>
  <dcterms:modified xsi:type="dcterms:W3CDTF">2025-03-07T12:58:00Z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0x010100EBC03DA15D9F974CA5BA99D39F619E2100B8CFE2FD8134124983038B8A93D1A746</vt:lpwstr>
  </property>
  <property fmtid="{D5CDD505-2E9C-101B-9397-08002B2CF9AE}" pid="6" name="Título">
    <vt:lpwstr>Proyectos I+D 2017</vt:lpwstr>
  </property>
</Properties>
</file>