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52FF" w14:textId="77777777" w:rsidR="0085458B" w:rsidRDefault="0085458B" w:rsidP="0085458B">
      <w:pPr>
        <w:jc w:val="center"/>
        <w:rPr>
          <w:rFonts w:ascii="Verdana" w:hAnsi="Verdana"/>
          <w:b/>
          <w:color w:val="0033CC"/>
          <w:sz w:val="28"/>
          <w:szCs w:val="28"/>
          <w:u w:val="single"/>
        </w:rPr>
      </w:pPr>
    </w:p>
    <w:p w14:paraId="7F7C9E6C" w14:textId="77777777" w:rsidR="00F1519B" w:rsidRDefault="00F1519B" w:rsidP="0085458B">
      <w:pPr>
        <w:jc w:val="center"/>
        <w:rPr>
          <w:rFonts w:ascii="Verdana" w:hAnsi="Verdana"/>
          <w:b/>
          <w:color w:val="0033CC"/>
          <w:sz w:val="28"/>
          <w:szCs w:val="28"/>
          <w:u w:val="single"/>
        </w:rPr>
      </w:pPr>
    </w:p>
    <w:p w14:paraId="677AAAA0" w14:textId="04D5FFBF" w:rsidR="0085458B" w:rsidRPr="00223440" w:rsidRDefault="0085458B" w:rsidP="0085458B">
      <w:pPr>
        <w:jc w:val="center"/>
        <w:rPr>
          <w:rFonts w:ascii="Verdana" w:hAnsi="Verdana"/>
          <w:b/>
          <w:color w:val="0033CC"/>
          <w:sz w:val="28"/>
          <w:szCs w:val="28"/>
          <w:u w:val="single"/>
        </w:rPr>
      </w:pPr>
      <w:r w:rsidRPr="00223440">
        <w:rPr>
          <w:rFonts w:ascii="Verdana" w:hAnsi="Verdana"/>
          <w:b/>
          <w:color w:val="0033CC"/>
          <w:sz w:val="28"/>
          <w:szCs w:val="28"/>
          <w:u w:val="single"/>
        </w:rPr>
        <w:t>PROYEC</w:t>
      </w:r>
      <w:r>
        <w:rPr>
          <w:rFonts w:ascii="Verdana" w:hAnsi="Verdana"/>
          <w:b/>
          <w:color w:val="0033CC"/>
          <w:sz w:val="28"/>
          <w:szCs w:val="28"/>
          <w:u w:val="single"/>
        </w:rPr>
        <w:t>TOS DE INVERSIÓN EMPRESARIAL 202</w:t>
      </w:r>
      <w:r w:rsidR="00BC52C0">
        <w:rPr>
          <w:rFonts w:ascii="Verdana" w:hAnsi="Verdana"/>
          <w:b/>
          <w:color w:val="0033CC"/>
          <w:sz w:val="28"/>
          <w:szCs w:val="28"/>
          <w:u w:val="single"/>
        </w:rPr>
        <w:t>2</w:t>
      </w:r>
    </w:p>
    <w:p w14:paraId="67F0AE3D" w14:textId="77777777" w:rsidR="0085458B" w:rsidRPr="00AD50E3" w:rsidRDefault="0085458B" w:rsidP="0085458B">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7594C81" w14:textId="77777777" w:rsidR="0085458B" w:rsidRPr="00223440" w:rsidRDefault="0085458B" w:rsidP="0085458B">
      <w:pPr>
        <w:spacing w:after="240"/>
        <w:ind w:left="709"/>
        <w:jc w:val="center"/>
        <w:rPr>
          <w:rFonts w:ascii="Verdana" w:hAnsi="Verdana"/>
          <w:b/>
          <w:sz w:val="18"/>
          <w:szCs w:val="18"/>
        </w:rPr>
      </w:pPr>
      <w:r w:rsidRPr="00223440">
        <w:rPr>
          <w:rFonts w:ascii="Verdana" w:hAnsi="Verdana"/>
          <w:b/>
          <w:sz w:val="18"/>
          <w:szCs w:val="18"/>
        </w:rPr>
        <w:t>ÍNDICE</w:t>
      </w:r>
    </w:p>
    <w:p w14:paraId="57D8AB62"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2E33A31F" w14:textId="77777777" w:rsidR="0085458B" w:rsidRPr="004203F3" w:rsidRDefault="0085458B" w:rsidP="0085458B">
      <w:pPr>
        <w:pStyle w:val="Prrafodelista"/>
        <w:numPr>
          <w:ilvl w:val="0"/>
          <w:numId w:val="14"/>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0E05B1E8"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0B86DC5D"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4FC08F69" w14:textId="77777777" w:rsidR="0085458B"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294A8EC1" w14:textId="77777777" w:rsidR="0085458B" w:rsidRPr="004203F3" w:rsidRDefault="0085458B" w:rsidP="0085458B">
      <w:pPr>
        <w:pStyle w:val="Prrafodelista"/>
        <w:numPr>
          <w:ilvl w:val="1"/>
          <w:numId w:val="14"/>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2C535343" w14:textId="77777777" w:rsidR="0085458B" w:rsidRPr="004203F3" w:rsidRDefault="0085458B" w:rsidP="0085458B">
      <w:pPr>
        <w:pStyle w:val="Prrafodelista"/>
        <w:numPr>
          <w:ilvl w:val="0"/>
          <w:numId w:val="14"/>
        </w:numPr>
        <w:ind w:left="1276"/>
        <w:rPr>
          <w:rFonts w:ascii="Verdana" w:hAnsi="Verdana"/>
          <w:sz w:val="18"/>
          <w:szCs w:val="18"/>
        </w:rPr>
      </w:pPr>
      <w:r w:rsidRPr="004203F3">
        <w:rPr>
          <w:rFonts w:ascii="Verdana" w:hAnsi="Verdana"/>
          <w:sz w:val="18"/>
          <w:szCs w:val="18"/>
        </w:rPr>
        <w:t>CONDICIONES FINALES-PAGO DE LA SUBVENCIÓN</w:t>
      </w:r>
    </w:p>
    <w:p w14:paraId="13AE0051"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154EE823" w14:textId="77777777" w:rsidR="0085458B" w:rsidRPr="004203F3" w:rsidRDefault="0085458B" w:rsidP="0085458B">
      <w:pPr>
        <w:pStyle w:val="Prrafodelista"/>
        <w:numPr>
          <w:ilvl w:val="1"/>
          <w:numId w:val="14"/>
        </w:numPr>
        <w:spacing w:after="60"/>
        <w:ind w:left="1701"/>
        <w:rPr>
          <w:rFonts w:ascii="Verdana" w:hAnsi="Verdana"/>
          <w:sz w:val="18"/>
          <w:szCs w:val="18"/>
        </w:rPr>
      </w:pPr>
      <w:r w:rsidRPr="004203F3">
        <w:rPr>
          <w:rFonts w:ascii="Verdana" w:hAnsi="Verdana"/>
          <w:sz w:val="18"/>
          <w:szCs w:val="18"/>
        </w:rPr>
        <w:t>INVERSIÓN REALIZADA</w:t>
      </w:r>
    </w:p>
    <w:p w14:paraId="0F2C4FD9"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31FFF619"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OFERTAS ALTERNATIVAS</w:t>
      </w:r>
    </w:p>
    <w:p w14:paraId="4390F4C0"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JUSTIFICANTES DE PAGOS</w:t>
      </w:r>
    </w:p>
    <w:p w14:paraId="2B0A3129" w14:textId="17AA9F90"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REQUISITOS CONTABLES </w:t>
      </w:r>
    </w:p>
    <w:p w14:paraId="410CA957"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FINANCIACIÓN DEL PROYECTO</w:t>
      </w:r>
    </w:p>
    <w:p w14:paraId="1DC95855"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EMPLEO</w:t>
      </w:r>
    </w:p>
    <w:p w14:paraId="504E73AB"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6CB84933"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AUDITORIA</w:t>
      </w:r>
    </w:p>
    <w:p w14:paraId="74DD20CF" w14:textId="77777777" w:rsidR="0085458B" w:rsidRPr="004203F3" w:rsidRDefault="0085458B" w:rsidP="0085458B">
      <w:pPr>
        <w:pStyle w:val="Prrafodelista"/>
        <w:numPr>
          <w:ilvl w:val="1"/>
          <w:numId w:val="14"/>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6240ABFE"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661326C8"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7B0FEA58" w14:textId="77777777" w:rsidR="0085458B" w:rsidRDefault="0085458B" w:rsidP="0085458B">
      <w:pPr>
        <w:jc w:val="both"/>
        <w:rPr>
          <w:rFonts w:ascii="Verdana" w:hAnsi="Verdana"/>
          <w:sz w:val="18"/>
          <w:szCs w:val="18"/>
        </w:rPr>
        <w:sectPr w:rsidR="0085458B" w:rsidSect="00E0132C">
          <w:headerReference w:type="default" r:id="rId10"/>
          <w:footerReference w:type="default" r:id="rId11"/>
          <w:pgSz w:w="11907" w:h="16840" w:code="9"/>
          <w:pgMar w:top="1813" w:right="1134" w:bottom="1843" w:left="1134" w:header="1134" w:footer="851" w:gutter="0"/>
          <w:cols w:space="708"/>
          <w:docGrid w:linePitch="360"/>
        </w:sectPr>
      </w:pPr>
    </w:p>
    <w:p w14:paraId="2C9E2177" w14:textId="77777777" w:rsidR="0085458B" w:rsidRPr="00A7510C" w:rsidRDefault="0085458B" w:rsidP="0085458B">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4976907F" w14:textId="77777777" w:rsidR="0085458B" w:rsidRPr="00F21322" w:rsidRDefault="0085458B" w:rsidP="0085458B">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w:t>
      </w:r>
      <w:bookmarkStart w:id="0" w:name="_Hlk48043249"/>
      <w:r w:rsidRPr="00A7510C">
        <w:rPr>
          <w:sz w:val="18"/>
          <w:szCs w:val="18"/>
        </w:rPr>
        <w:t xml:space="preserve">para </w:t>
      </w:r>
      <w:r w:rsidRPr="00F21322">
        <w:rPr>
          <w:sz w:val="18"/>
          <w:szCs w:val="18"/>
        </w:rPr>
        <w:t>la línea de subvenciones a proyectos de inversión empresarial en el ámbito del Principado de Asturias (BOPA nº 120 de 26 de mayo de 2017, modificada BOPA 136 de 15 de julio de 2020)).</w:t>
      </w:r>
    </w:p>
    <w:p w14:paraId="64922FCD" w14:textId="616A0B4C" w:rsidR="0085458B" w:rsidRPr="00F21322" w:rsidRDefault="0085458B" w:rsidP="0085458B">
      <w:pPr>
        <w:pStyle w:val="Default"/>
        <w:spacing w:after="120"/>
        <w:jc w:val="both"/>
        <w:rPr>
          <w:sz w:val="18"/>
          <w:szCs w:val="18"/>
        </w:rPr>
      </w:pPr>
      <w:r w:rsidRPr="00F21322">
        <w:rPr>
          <w:sz w:val="18"/>
          <w:szCs w:val="18"/>
        </w:rPr>
        <w:t xml:space="preserve">Estas instrucciones rigen exclusivamente para las actividades subvencionadas en la Convocatoria (BOPA nº </w:t>
      </w:r>
      <w:r w:rsidR="00BC52C0">
        <w:rPr>
          <w:sz w:val="18"/>
          <w:szCs w:val="18"/>
        </w:rPr>
        <w:t>79 de 26 de abril de 2022</w:t>
      </w:r>
      <w:r w:rsidRPr="00F21322">
        <w:rPr>
          <w:sz w:val="18"/>
          <w:szCs w:val="18"/>
        </w:rPr>
        <w:t>) para el ejercicio 202</w:t>
      </w:r>
      <w:r w:rsidR="00BC52C0">
        <w:rPr>
          <w:sz w:val="18"/>
          <w:szCs w:val="18"/>
        </w:rPr>
        <w:t>2</w:t>
      </w:r>
      <w:r w:rsidRPr="00F21322">
        <w:rPr>
          <w:sz w:val="18"/>
          <w:szCs w:val="18"/>
        </w:rPr>
        <w:t>.</w:t>
      </w:r>
    </w:p>
    <w:bookmarkEnd w:id="0"/>
    <w:p w14:paraId="5740B93E" w14:textId="77777777" w:rsidR="0085458B" w:rsidRDefault="0085458B" w:rsidP="0085458B">
      <w:pPr>
        <w:pStyle w:val="Default"/>
        <w:spacing w:after="120"/>
        <w:jc w:val="both"/>
        <w:rPr>
          <w:sz w:val="18"/>
          <w:szCs w:val="18"/>
        </w:rPr>
      </w:pPr>
      <w:r w:rsidRPr="00F21322">
        <w:rPr>
          <w:sz w:val="18"/>
          <w:szCs w:val="18"/>
        </w:rPr>
        <w:t>El contenido de estas instrucciones en ningún caso sustituye a la normativa aplicable –tanto autonómica</w:t>
      </w:r>
      <w:r w:rsidRPr="00A7510C">
        <w:rPr>
          <w:sz w:val="18"/>
          <w:szCs w:val="18"/>
        </w:rPr>
        <w:t>, nacional como comunitaria- donde se encuentran detallados todos los requisitos y normas que serán de OBLIGADO CUMPLIMIENTO para el cobro final de la ayuda.</w:t>
      </w:r>
    </w:p>
    <w:p w14:paraId="690F5D55" w14:textId="77777777" w:rsidR="0085458B" w:rsidRPr="00A7510C" w:rsidRDefault="0085458B" w:rsidP="0085458B">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D7C6F9B" w14:textId="77777777" w:rsidR="0085458B" w:rsidRPr="00A7510C" w:rsidRDefault="0085458B" w:rsidP="0085458B">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79D24C18" w14:textId="3AB676BA" w:rsidR="0085458B" w:rsidRPr="004203F3" w:rsidRDefault="0085458B" w:rsidP="0085458B">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EB1EEB"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w:t>
      </w:r>
      <w:r w:rsidRPr="000A13D1">
        <w:rPr>
          <w:rFonts w:ascii="Verdana" w:hAnsi="Verdana"/>
          <w:sz w:val="18"/>
          <w:szCs w:val="18"/>
          <w:u w:val="single"/>
        </w:rPr>
        <w:t>Siempre que la solicitud de dichas prórrogas se haga con anterioridad al vencimiento del plazo</w:t>
      </w:r>
      <w:r>
        <w:rPr>
          <w:rFonts w:ascii="Verdana" w:hAnsi="Verdana"/>
          <w:sz w:val="18"/>
          <w:szCs w:val="18"/>
        </w:rPr>
        <w:t xml:space="preserve"> pertinente.</w:t>
      </w:r>
    </w:p>
    <w:p w14:paraId="13BE3D2B"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043D4542" w14:textId="77777777" w:rsidR="0085458B" w:rsidRDefault="0085458B" w:rsidP="0085458B">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Pr>
          <w:rFonts w:ascii="Verdana" w:hAnsi="Verdana"/>
          <w:sz w:val="18"/>
          <w:szCs w:val="18"/>
        </w:rPr>
        <w:t>podrán realizar:</w:t>
      </w:r>
    </w:p>
    <w:p w14:paraId="3D96B604" w14:textId="77777777" w:rsidR="0085458B" w:rsidRPr="00A7510C" w:rsidRDefault="0085458B" w:rsidP="0085458B">
      <w:pPr>
        <w:numPr>
          <w:ilvl w:val="0"/>
          <w:numId w:val="17"/>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xml:space="preserve">, por </w:t>
      </w:r>
      <w:r w:rsidRPr="00940273">
        <w:rPr>
          <w:rFonts w:ascii="Verdana" w:hAnsi="Verdana"/>
          <w:b/>
          <w:sz w:val="18"/>
          <w:szCs w:val="18"/>
        </w:rPr>
        <w:t>importe superior al 50% e inferior al 80% del total de la subvención</w:t>
      </w:r>
      <w:r w:rsidRPr="00A7510C">
        <w:rPr>
          <w:rFonts w:ascii="Verdana" w:hAnsi="Verdana"/>
          <w:sz w:val="18"/>
          <w:szCs w:val="18"/>
        </w:rPr>
        <w:t>, siempre que el objeto de la subvención admita fraccionamiento, porque sea susceptible de utilización o aprovechamiento separado.</w:t>
      </w:r>
      <w:r>
        <w:rPr>
          <w:rFonts w:ascii="Verdana" w:hAnsi="Verdana"/>
          <w:sz w:val="18"/>
          <w:szCs w:val="18"/>
        </w:rPr>
        <w:t xml:space="preserve"> Una única solicitud.</w:t>
      </w:r>
      <w:r w:rsidRPr="00A7510C">
        <w:rPr>
          <w:rFonts w:ascii="Verdana" w:hAnsi="Verdana"/>
          <w:sz w:val="18"/>
          <w:szCs w:val="18"/>
        </w:rPr>
        <w:t xml:space="preserve"> </w:t>
      </w:r>
    </w:p>
    <w:p w14:paraId="59D18467" w14:textId="77777777" w:rsidR="0085458B" w:rsidRPr="00445B3D" w:rsidRDefault="0085458B" w:rsidP="0085458B">
      <w:pPr>
        <w:numPr>
          <w:ilvl w:val="0"/>
          <w:numId w:val="17"/>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el IDEPA del correspondiente </w:t>
      </w:r>
      <w:r w:rsidRPr="00940273">
        <w:rPr>
          <w:rFonts w:ascii="Verdana" w:hAnsi="Verdana"/>
          <w:b/>
          <w:sz w:val="18"/>
          <w:szCs w:val="18"/>
        </w:rPr>
        <w:t>aval</w:t>
      </w:r>
      <w:r w:rsidRPr="00445B3D">
        <w:rPr>
          <w:rFonts w:ascii="Verdana" w:hAnsi="Verdana"/>
          <w:sz w:val="18"/>
          <w:szCs w:val="18"/>
        </w:rPr>
        <w:t>.</w:t>
      </w:r>
    </w:p>
    <w:p w14:paraId="55D15229" w14:textId="77777777" w:rsidR="0085458B" w:rsidRDefault="0085458B" w:rsidP="0085458B">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5A49DA91"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5E52C730" w14:textId="77777777" w:rsidR="0085458B" w:rsidRDefault="0085458B" w:rsidP="0085458B">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28B06676" w14:textId="77777777" w:rsidR="0085458B"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12579789" w14:textId="77777777" w:rsidR="0085458B" w:rsidRDefault="0085458B" w:rsidP="0085458B">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del IDEPA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455D0E01" w14:textId="77777777" w:rsidR="0085458B" w:rsidRDefault="0085458B" w:rsidP="0085458B">
      <w:pPr>
        <w:spacing w:after="120"/>
        <w:jc w:val="both"/>
        <w:rPr>
          <w:rFonts w:ascii="Verdana" w:hAnsi="Verdana"/>
          <w:sz w:val="18"/>
          <w:szCs w:val="18"/>
        </w:rPr>
      </w:pPr>
    </w:p>
    <w:p w14:paraId="1DEF0EC9" w14:textId="77777777" w:rsidR="0085458B" w:rsidRDefault="0085458B" w:rsidP="0085458B">
      <w:pPr>
        <w:spacing w:after="120"/>
        <w:jc w:val="both"/>
        <w:rPr>
          <w:rFonts w:ascii="Verdana" w:hAnsi="Verdana"/>
          <w:sz w:val="18"/>
          <w:szCs w:val="18"/>
        </w:rPr>
      </w:pPr>
    </w:p>
    <w:p w14:paraId="7717075D" w14:textId="77777777" w:rsidR="0085458B" w:rsidRDefault="0085458B" w:rsidP="0085458B">
      <w:pPr>
        <w:spacing w:after="120"/>
        <w:jc w:val="both"/>
        <w:rPr>
          <w:rFonts w:ascii="Verdana" w:hAnsi="Verdana"/>
          <w:sz w:val="18"/>
          <w:szCs w:val="18"/>
        </w:rPr>
      </w:pPr>
    </w:p>
    <w:p w14:paraId="49826C87"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lastRenderedPageBreak/>
        <w:t>C</w:t>
      </w:r>
      <w:r w:rsidRPr="00A7510C">
        <w:rPr>
          <w:rFonts w:ascii="Verdana" w:hAnsi="Verdana"/>
          <w:b/>
          <w:sz w:val="18"/>
          <w:szCs w:val="18"/>
        </w:rPr>
        <w:t>ONDICIONES FINALES – PAGO DE LA SUBVENCIÓN</w:t>
      </w:r>
    </w:p>
    <w:p w14:paraId="2B8A46B1" w14:textId="77777777" w:rsidR="0085458B" w:rsidRPr="00A7510C" w:rsidRDefault="0085458B" w:rsidP="0085458B">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72C6D15C" w14:textId="77777777" w:rsidR="0085458B" w:rsidRPr="00A7510C" w:rsidRDefault="0085458B" w:rsidP="0085458B">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El beneficiario deberá realizar el proyecto en el período comprendido </w:t>
      </w:r>
      <w:r w:rsidRPr="00BC52C0">
        <w:rPr>
          <w:rFonts w:ascii="Verdana" w:hAnsi="Verdana"/>
          <w:b/>
          <w:bCs/>
          <w:spacing w:val="-6"/>
          <w:sz w:val="18"/>
          <w:szCs w:val="18"/>
          <w:u w:val="single"/>
          <w:lang w:val="es-ES_tradnl"/>
        </w:rPr>
        <w:t>entre la fecha de la primera solicitud de ayuda y la fecha de finalización del plazo que se establezca en la Resolución de concesión,</w:t>
      </w:r>
      <w:r w:rsidRPr="00BC52C0">
        <w:rPr>
          <w:rFonts w:ascii="Verdana" w:hAnsi="Verdana"/>
          <w:b/>
          <w:bCs/>
          <w:spacing w:val="-6"/>
          <w:sz w:val="18"/>
          <w:szCs w:val="18"/>
          <w:lang w:val="es-ES_tradnl"/>
        </w:rPr>
        <w:t xml:space="preserve"> </w:t>
      </w:r>
      <w:r w:rsidRPr="00A7510C">
        <w:rPr>
          <w:rFonts w:ascii="Verdana" w:hAnsi="Verdana"/>
          <w:spacing w:val="-6"/>
          <w:sz w:val="18"/>
          <w:szCs w:val="18"/>
          <w:lang w:val="es-ES_tradnl"/>
        </w:rPr>
        <w:t>entendiendo lo anterior en el sentido de que las inversiones se encuentren facturadas.</w:t>
      </w:r>
    </w:p>
    <w:p w14:paraId="505AA730" w14:textId="77777777"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empresa dispone de </w:t>
      </w:r>
      <w:r w:rsidRPr="00BC52C0">
        <w:rPr>
          <w:rFonts w:ascii="Verdana" w:hAnsi="Verdana"/>
          <w:b/>
          <w:bCs/>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 efectivamente pagado con anterioridad a la finalización del plazo de justificación, excepto en los arrendamientos financieros, en cuyo caso se considerará gasto realizado</w:t>
      </w:r>
      <w:r>
        <w:rPr>
          <w:rFonts w:ascii="Verdana" w:hAnsi="Verdana"/>
          <w:sz w:val="18"/>
          <w:szCs w:val="18"/>
          <w:lang w:val="es-ES_tradnl"/>
        </w:rPr>
        <w:t>,</w:t>
      </w:r>
      <w:r w:rsidRPr="00A7510C">
        <w:rPr>
          <w:rFonts w:ascii="Verdana" w:hAnsi="Verdana"/>
          <w:sz w:val="18"/>
          <w:szCs w:val="18"/>
          <w:lang w:val="es-ES_tradnl"/>
        </w:rPr>
        <w:t xml:space="preserve"> el activo arrendado</w:t>
      </w:r>
      <w:r>
        <w:rPr>
          <w:rFonts w:ascii="Verdana" w:hAnsi="Verdana"/>
          <w:sz w:val="18"/>
          <w:szCs w:val="18"/>
          <w:lang w:val="es-ES_tradnl"/>
        </w:rPr>
        <w:t>,</w:t>
      </w:r>
      <w:r w:rsidRPr="00A7510C">
        <w:rPr>
          <w:rFonts w:ascii="Verdana" w:hAnsi="Verdana"/>
          <w:sz w:val="18"/>
          <w:szCs w:val="18"/>
          <w:lang w:val="es-ES_tradnl"/>
        </w:rPr>
        <w:t xml:space="preserve"> si </w:t>
      </w:r>
      <w:r>
        <w:rPr>
          <w:rFonts w:ascii="Verdana" w:hAnsi="Verdana"/>
          <w:sz w:val="18"/>
          <w:szCs w:val="18"/>
          <w:lang w:val="es-ES_tradnl"/>
        </w:rPr>
        <w:t xml:space="preserve">el beneficiario </w:t>
      </w:r>
      <w:r w:rsidRPr="004970BD">
        <w:rPr>
          <w:rFonts w:ascii="Verdana" w:hAnsi="Verdana"/>
          <w:sz w:val="18"/>
          <w:szCs w:val="18"/>
          <w:u w:val="single"/>
          <w:lang w:val="es-ES_tradnl"/>
        </w:rPr>
        <w:t>se compromete a adquirir</w:t>
      </w:r>
      <w:r w:rsidRPr="00A7510C">
        <w:rPr>
          <w:rFonts w:ascii="Verdana" w:hAnsi="Verdana"/>
          <w:sz w:val="18"/>
          <w:szCs w:val="18"/>
          <w:lang w:val="es-ES_tradnl"/>
        </w:rPr>
        <w:t xml:space="preserve"> el activo subvencionado al término del contrato de arrendamiento.</w:t>
      </w:r>
    </w:p>
    <w:p w14:paraId="40CCC483" w14:textId="4C45FE6A"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La justificación y pago efectivo de las inversiones, así como la declaración de las actividades realizadas objeto de la ayuda, la financiación del proyecto y su aplicación</w:t>
      </w:r>
      <w:r w:rsidRPr="00EB1EEB">
        <w:rPr>
          <w:rFonts w:ascii="Verdana" w:hAnsi="Verdana"/>
          <w:b/>
          <w:bCs/>
          <w:sz w:val="18"/>
          <w:szCs w:val="18"/>
          <w:lang w:val="es-ES_tradnl"/>
        </w:rPr>
        <w:t>, se acreditarán</w:t>
      </w:r>
      <w:r w:rsidR="00EB1EEB" w:rsidRPr="00EB1EEB">
        <w:rPr>
          <w:rFonts w:ascii="Verdana" w:hAnsi="Verdana"/>
          <w:b/>
          <w:bCs/>
          <w:sz w:val="18"/>
          <w:szCs w:val="18"/>
          <w:lang w:val="es-ES_tradnl"/>
        </w:rPr>
        <w:t xml:space="preserve"> obligatoriamente</w:t>
      </w:r>
      <w:r w:rsidRPr="00EB1EEB">
        <w:rPr>
          <w:rFonts w:ascii="Verdana" w:hAnsi="Verdana"/>
          <w:b/>
          <w:bCs/>
          <w:sz w:val="18"/>
          <w:szCs w:val="18"/>
          <w:lang w:val="es-ES_tradnl"/>
        </w:rPr>
        <w:t xml:space="preserve"> con la presentación de la correspondiente cuenta justificativa</w:t>
      </w:r>
      <w:r w:rsidR="00EB1EEB">
        <w:rPr>
          <w:rFonts w:ascii="Verdana" w:hAnsi="Verdana"/>
          <w:sz w:val="18"/>
          <w:szCs w:val="18"/>
          <w:lang w:val="es-ES_tradnl"/>
        </w:rPr>
        <w:t xml:space="preserve"> </w:t>
      </w:r>
      <w:r w:rsidR="00EB1EEB" w:rsidRPr="00EB1EEB">
        <w:rPr>
          <w:rFonts w:ascii="Verdana" w:hAnsi="Verdana"/>
          <w:b/>
          <w:bCs/>
          <w:sz w:val="18"/>
          <w:szCs w:val="18"/>
          <w:lang w:val="es-ES_tradnl"/>
        </w:rPr>
        <w:t>normalizada y expuesta en la página web del IDEPA</w:t>
      </w:r>
      <w:r w:rsidRPr="00EB1EEB">
        <w:rPr>
          <w:rFonts w:ascii="Verdana" w:hAnsi="Verdana"/>
          <w:b/>
          <w:bCs/>
          <w:sz w:val="18"/>
          <w:szCs w:val="18"/>
          <w:lang w:val="es-ES_tradnl"/>
        </w:rPr>
        <w:t>,</w:t>
      </w:r>
      <w:r w:rsidRPr="00A7510C">
        <w:rPr>
          <w:rFonts w:ascii="Verdana" w:hAnsi="Verdana"/>
          <w:sz w:val="18"/>
          <w:szCs w:val="18"/>
          <w:lang w:val="es-ES_tradnl"/>
        </w:rPr>
        <w:t xml:space="preserve"> en la que se especificarán los citados elementos y el desglose de cada uno de los gastos incurridos</w:t>
      </w:r>
      <w:r w:rsidRPr="00A7510C">
        <w:rPr>
          <w:rFonts w:ascii="Verdana" w:hAnsi="Verdana"/>
          <w:sz w:val="18"/>
          <w:szCs w:val="18"/>
        </w:rPr>
        <w:t>.</w:t>
      </w:r>
    </w:p>
    <w:p w14:paraId="0A9BBAE5" w14:textId="68EA1AEC" w:rsidR="0085458B" w:rsidRDefault="0085458B" w:rsidP="00EB1EEB">
      <w:pPr>
        <w:pStyle w:val="Textoindependiente"/>
        <w:shd w:val="clear" w:color="auto" w:fill="D9D9D9" w:themeFill="background1" w:themeFillShade="D9"/>
        <w:spacing w:after="120" w:line="240" w:lineRule="auto"/>
        <w:ind w:left="-142"/>
        <w:rPr>
          <w:rFonts w:ascii="Verdana" w:hAnsi="Verdana"/>
          <w:sz w:val="18"/>
          <w:szCs w:val="18"/>
        </w:rPr>
      </w:pPr>
      <w:r w:rsidRPr="00A7510C">
        <w:rPr>
          <w:rFonts w:ascii="Verdana" w:hAnsi="Verdana"/>
          <w:sz w:val="18"/>
          <w:szCs w:val="18"/>
        </w:rPr>
        <w:t xml:space="preserve">Con el fin de mejorar el proceso de justificación de las subvenciones concedidas, a </w:t>
      </w:r>
      <w:r w:rsidR="00EB1EEB" w:rsidRPr="00A7510C">
        <w:rPr>
          <w:rFonts w:ascii="Verdana" w:hAnsi="Verdana"/>
          <w:sz w:val="18"/>
          <w:szCs w:val="18"/>
        </w:rPr>
        <w:t>continuación,</w:t>
      </w:r>
      <w:r w:rsidRPr="00A7510C">
        <w:rPr>
          <w:rFonts w:ascii="Verdana" w:hAnsi="Verdana"/>
          <w:sz w:val="18"/>
          <w:szCs w:val="18"/>
        </w:rPr>
        <w:t xml:space="preserve"> se presentan algunas consideraciones sobre la documentación justificativa y los criterios de certificación de los expedientes.</w:t>
      </w:r>
    </w:p>
    <w:p w14:paraId="135DACD9"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0BBCC98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No se aceptará la subcontratación de la actividad subvencionada, de acuerdo con lo establecido en el artículo 29 de la Ley </w:t>
      </w:r>
      <w:r>
        <w:rPr>
          <w:rFonts w:ascii="Verdana" w:hAnsi="Verdana"/>
          <w:sz w:val="18"/>
          <w:szCs w:val="18"/>
        </w:rPr>
        <w:t xml:space="preserve">38/2003 </w:t>
      </w:r>
      <w:r w:rsidRPr="00A7510C">
        <w:rPr>
          <w:rFonts w:ascii="Verdana" w:hAnsi="Verdana"/>
          <w:sz w:val="18"/>
          <w:szCs w:val="18"/>
        </w:rPr>
        <w:t>de Subvenciones</w:t>
      </w:r>
      <w:r>
        <w:rPr>
          <w:rFonts w:ascii="Verdana" w:hAnsi="Verdana"/>
          <w:sz w:val="18"/>
          <w:szCs w:val="18"/>
        </w:rPr>
        <w:t xml:space="preserve"> y en el 68 del Real Decreto 887/2006</w:t>
      </w:r>
      <w:r w:rsidRPr="00A7510C">
        <w:rPr>
          <w:rFonts w:ascii="Verdana" w:hAnsi="Verdana"/>
          <w:sz w:val="18"/>
          <w:szCs w:val="18"/>
        </w:rPr>
        <w:t>.</w:t>
      </w:r>
    </w:p>
    <w:p w14:paraId="648B87C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al IDEPA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57E480F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7434228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0F1D619F"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Licencia de obras y certificado final de obra, si el proyecto lo requiere.</w:t>
      </w:r>
    </w:p>
    <w:p w14:paraId="7536DCD0"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Licencia de apertura o, en su defecto, solicitud de la misma, si el proyecto lo requiere.</w:t>
      </w:r>
    </w:p>
    <w:p w14:paraId="54C1FF6A"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3170560F"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En proyectos del sector turístico, autorización administrativa en la que se refleje la categoría en que se encua</w:t>
      </w:r>
      <w:r>
        <w:rPr>
          <w:rFonts w:ascii="Verdana" w:hAnsi="Verdana"/>
          <w:sz w:val="18"/>
          <w:szCs w:val="18"/>
        </w:rPr>
        <w:t>dra la actividad subvencionada.</w:t>
      </w:r>
    </w:p>
    <w:p w14:paraId="3DA23B0A" w14:textId="77777777" w:rsidR="0085458B" w:rsidRPr="001174B6" w:rsidRDefault="0085458B" w:rsidP="0085458B">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w:t>
      </w:r>
      <w:r w:rsidRPr="001174B6">
        <w:rPr>
          <w:rFonts w:ascii="Verdana" w:hAnsi="Verdana"/>
          <w:sz w:val="18"/>
          <w:szCs w:val="18"/>
          <w:u w:val="single"/>
        </w:rPr>
        <w:t>la solicitud de inscripción.</w:t>
      </w:r>
    </w:p>
    <w:p w14:paraId="13BFD450" w14:textId="77777777" w:rsidR="0085458B" w:rsidRDefault="0085458B" w:rsidP="0085458B">
      <w:pPr>
        <w:spacing w:after="120"/>
        <w:jc w:val="both"/>
        <w:rPr>
          <w:rFonts w:ascii="Verdana" w:hAnsi="Verdana"/>
          <w:sz w:val="18"/>
          <w:szCs w:val="18"/>
        </w:rPr>
      </w:pPr>
    </w:p>
    <w:p w14:paraId="4140C732" w14:textId="77777777" w:rsidR="0085458B" w:rsidRDefault="0085458B" w:rsidP="0085458B">
      <w:pPr>
        <w:spacing w:after="120"/>
        <w:jc w:val="both"/>
        <w:rPr>
          <w:rFonts w:ascii="Verdana" w:hAnsi="Verdana"/>
          <w:sz w:val="18"/>
          <w:szCs w:val="18"/>
        </w:rPr>
      </w:pPr>
    </w:p>
    <w:p w14:paraId="6D26A39A" w14:textId="77777777" w:rsidR="0085458B" w:rsidRDefault="0085458B" w:rsidP="0085458B">
      <w:pPr>
        <w:spacing w:after="120"/>
        <w:jc w:val="both"/>
        <w:rPr>
          <w:rFonts w:ascii="Verdana" w:hAnsi="Verdana"/>
          <w:sz w:val="18"/>
          <w:szCs w:val="18"/>
        </w:rPr>
      </w:pPr>
    </w:p>
    <w:p w14:paraId="7E5F2DFF" w14:textId="77777777" w:rsidR="0085458B" w:rsidRDefault="0085458B" w:rsidP="0085458B">
      <w:pPr>
        <w:spacing w:after="120"/>
        <w:jc w:val="both"/>
        <w:rPr>
          <w:rFonts w:ascii="Verdana" w:hAnsi="Verdana"/>
          <w:sz w:val="18"/>
          <w:szCs w:val="18"/>
        </w:rPr>
      </w:pPr>
    </w:p>
    <w:p w14:paraId="247494F0"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lastRenderedPageBreak/>
        <w:t>INVERSIÓN REALIZADA</w:t>
      </w:r>
    </w:p>
    <w:p w14:paraId="2782740F" w14:textId="77777777" w:rsidR="0085458B" w:rsidRDefault="0085458B" w:rsidP="0085458B">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85458B" w:rsidRPr="00A7510C" w14:paraId="0D94BA7B" w14:textId="77777777" w:rsidTr="00A866B1">
        <w:tc>
          <w:tcPr>
            <w:tcW w:w="4820" w:type="dxa"/>
          </w:tcPr>
          <w:p w14:paraId="52AB381E" w14:textId="77777777" w:rsidR="0085458B" w:rsidRPr="00A7510C" w:rsidRDefault="0085458B" w:rsidP="00A866B1">
            <w:pPr>
              <w:ind w:left="425"/>
              <w:rPr>
                <w:rFonts w:ascii="Verdana" w:hAnsi="Verdana"/>
                <w:sz w:val="18"/>
                <w:szCs w:val="18"/>
              </w:rPr>
            </w:pPr>
            <w:r w:rsidRPr="00A7510C">
              <w:rPr>
                <w:rFonts w:ascii="Verdana" w:hAnsi="Verdana"/>
                <w:sz w:val="18"/>
                <w:szCs w:val="18"/>
              </w:rPr>
              <w:t>Terrenos y urbanización</w:t>
            </w:r>
          </w:p>
        </w:tc>
      </w:tr>
      <w:tr w:rsidR="0085458B" w:rsidRPr="00A7510C" w14:paraId="53D3A00E" w14:textId="77777777" w:rsidTr="00A866B1">
        <w:tc>
          <w:tcPr>
            <w:tcW w:w="4820" w:type="dxa"/>
          </w:tcPr>
          <w:p w14:paraId="1DC2C386" w14:textId="77777777" w:rsidR="0085458B" w:rsidRPr="00A7510C" w:rsidRDefault="0085458B" w:rsidP="00A866B1">
            <w:pPr>
              <w:ind w:left="425"/>
              <w:rPr>
                <w:rFonts w:ascii="Verdana" w:hAnsi="Verdana"/>
                <w:sz w:val="18"/>
                <w:szCs w:val="18"/>
              </w:rPr>
            </w:pPr>
            <w:r w:rsidRPr="00A7510C">
              <w:rPr>
                <w:rFonts w:ascii="Verdana" w:hAnsi="Verdana"/>
                <w:sz w:val="18"/>
                <w:szCs w:val="18"/>
              </w:rPr>
              <w:t>Edificaciones</w:t>
            </w:r>
          </w:p>
        </w:tc>
      </w:tr>
      <w:tr w:rsidR="0085458B" w:rsidRPr="00A7510C" w14:paraId="15A201F9" w14:textId="77777777" w:rsidTr="00A866B1">
        <w:tc>
          <w:tcPr>
            <w:tcW w:w="4820" w:type="dxa"/>
          </w:tcPr>
          <w:p w14:paraId="78B011A6" w14:textId="77777777" w:rsidR="0085458B" w:rsidRPr="00A7510C" w:rsidRDefault="0085458B" w:rsidP="00A866B1">
            <w:pPr>
              <w:ind w:left="425"/>
              <w:rPr>
                <w:rFonts w:ascii="Verdana" w:hAnsi="Verdana"/>
                <w:sz w:val="18"/>
                <w:szCs w:val="18"/>
              </w:rPr>
            </w:pPr>
            <w:r w:rsidRPr="00A7510C">
              <w:rPr>
                <w:rFonts w:ascii="Verdana" w:hAnsi="Verdana"/>
                <w:sz w:val="18"/>
                <w:szCs w:val="18"/>
              </w:rPr>
              <w:t>Instalaciones, maquinaria y equipo</w:t>
            </w:r>
          </w:p>
        </w:tc>
      </w:tr>
      <w:tr w:rsidR="0085458B" w:rsidRPr="00A7510C" w14:paraId="3DAF4EA7" w14:textId="77777777" w:rsidTr="00A866B1">
        <w:tc>
          <w:tcPr>
            <w:tcW w:w="4820" w:type="dxa"/>
          </w:tcPr>
          <w:p w14:paraId="033259E5" w14:textId="77777777" w:rsidR="0085458B" w:rsidRPr="00A7510C" w:rsidRDefault="0085458B" w:rsidP="00A866B1">
            <w:pPr>
              <w:ind w:left="425"/>
              <w:rPr>
                <w:rFonts w:ascii="Verdana" w:hAnsi="Verdana"/>
                <w:sz w:val="18"/>
                <w:szCs w:val="18"/>
              </w:rPr>
            </w:pPr>
            <w:r w:rsidRPr="00A7510C">
              <w:rPr>
                <w:rFonts w:ascii="Verdana" w:hAnsi="Verdana"/>
                <w:sz w:val="18"/>
                <w:szCs w:val="18"/>
              </w:rPr>
              <w:t>Activo inmaterial</w:t>
            </w:r>
          </w:p>
        </w:tc>
      </w:tr>
    </w:tbl>
    <w:p w14:paraId="096939CF" w14:textId="77777777" w:rsidR="0085458B" w:rsidRDefault="0085458B" w:rsidP="0085458B">
      <w:pPr>
        <w:spacing w:before="120"/>
        <w:rPr>
          <w:rFonts w:ascii="Verdana" w:hAnsi="Verdana"/>
          <w:sz w:val="18"/>
          <w:szCs w:val="18"/>
        </w:rPr>
      </w:pPr>
    </w:p>
    <w:p w14:paraId="24DB7C37" w14:textId="77777777" w:rsidR="0085458B" w:rsidRPr="00A7510C" w:rsidRDefault="0085458B" w:rsidP="0085458B">
      <w:pPr>
        <w:numPr>
          <w:ilvl w:val="2"/>
          <w:numId w:val="15"/>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1338FE6F"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para las adquisiciones en el extranjero. </w:t>
      </w:r>
    </w:p>
    <w:p w14:paraId="0C85A17F" w14:textId="25B3C386" w:rsidR="0085458B" w:rsidRDefault="0085458B" w:rsidP="0085458B">
      <w:pPr>
        <w:spacing w:after="120"/>
        <w:jc w:val="both"/>
        <w:rPr>
          <w:rFonts w:ascii="Verdana" w:hAnsi="Verdana"/>
          <w:sz w:val="18"/>
          <w:szCs w:val="18"/>
        </w:rPr>
      </w:pPr>
      <w:r w:rsidRPr="00A7510C">
        <w:rPr>
          <w:rFonts w:ascii="Verdana" w:hAnsi="Verdana"/>
          <w:sz w:val="18"/>
          <w:szCs w:val="18"/>
        </w:rPr>
        <w:t>En el caso de arrendamientos financieros (</w:t>
      </w:r>
      <w:r w:rsidRPr="00A7510C">
        <w:rPr>
          <w:rFonts w:ascii="Verdana" w:hAnsi="Verdana"/>
          <w:b/>
          <w:sz w:val="18"/>
          <w:szCs w:val="18"/>
        </w:rPr>
        <w:t>leasing</w:t>
      </w:r>
      <w:r w:rsidRPr="00A7510C">
        <w:rPr>
          <w:rFonts w:ascii="Verdana" w:hAnsi="Verdana"/>
          <w:sz w:val="18"/>
          <w:szCs w:val="18"/>
        </w:rPr>
        <w:t xml:space="preserve">) se necesitará copia del contrato y </w:t>
      </w:r>
      <w:r w:rsidRPr="00503901">
        <w:rPr>
          <w:rFonts w:ascii="Verdana" w:hAnsi="Verdana"/>
          <w:b/>
          <w:sz w:val="18"/>
          <w:szCs w:val="18"/>
        </w:rPr>
        <w:t xml:space="preserve">compromiso en firme de adquisición del activo </w:t>
      </w:r>
      <w:r w:rsidRPr="00A7510C">
        <w:rPr>
          <w:rFonts w:ascii="Verdana" w:hAnsi="Verdana"/>
          <w:sz w:val="18"/>
          <w:szCs w:val="18"/>
        </w:rPr>
        <w:t>al término del contrato de arrendamiento.</w:t>
      </w:r>
    </w:p>
    <w:p w14:paraId="7C60BD59" w14:textId="0A17D38A" w:rsidR="00EB1EEB" w:rsidRPr="00A7510C" w:rsidRDefault="00EB1EEB" w:rsidP="0085458B">
      <w:pPr>
        <w:spacing w:after="120"/>
        <w:jc w:val="both"/>
        <w:rPr>
          <w:rFonts w:ascii="Verdana" w:hAnsi="Verdana"/>
          <w:sz w:val="18"/>
          <w:szCs w:val="18"/>
        </w:rPr>
      </w:pPr>
      <w:r>
        <w:rPr>
          <w:rFonts w:ascii="Verdana" w:hAnsi="Verdana"/>
          <w:sz w:val="18"/>
          <w:szCs w:val="18"/>
        </w:rPr>
        <w:t xml:space="preserve">En el caso de adquisición de </w:t>
      </w:r>
      <w:r w:rsidRPr="00EB1EEB">
        <w:rPr>
          <w:rFonts w:ascii="Verdana" w:hAnsi="Verdana"/>
          <w:b/>
          <w:bCs/>
          <w:sz w:val="18"/>
          <w:szCs w:val="18"/>
        </w:rPr>
        <w:t>equipos y maquinaria de segunda mano</w:t>
      </w:r>
      <w:r>
        <w:rPr>
          <w:rFonts w:ascii="Verdana" w:hAnsi="Verdana"/>
          <w:sz w:val="18"/>
          <w:szCs w:val="18"/>
        </w:rPr>
        <w:t xml:space="preserve">, también se exigirá </w:t>
      </w:r>
      <w:r w:rsidRPr="00A7510C">
        <w:rPr>
          <w:rFonts w:ascii="Verdana" w:hAnsi="Verdana"/>
          <w:b/>
          <w:sz w:val="18"/>
          <w:szCs w:val="18"/>
        </w:rPr>
        <w:t>certificado de tasador independiente</w:t>
      </w:r>
      <w:r>
        <w:rPr>
          <w:rFonts w:ascii="Verdana" w:hAnsi="Verdana"/>
          <w:sz w:val="18"/>
          <w:szCs w:val="18"/>
        </w:rPr>
        <w:t>.</w:t>
      </w:r>
    </w:p>
    <w:p w14:paraId="7D914F50" w14:textId="77777777" w:rsidR="0085458B" w:rsidRPr="00A7510C" w:rsidRDefault="0085458B" w:rsidP="0085458B">
      <w:pPr>
        <w:spacing w:after="120"/>
        <w:jc w:val="both"/>
        <w:rPr>
          <w:rFonts w:ascii="Verdana" w:hAnsi="Verdana"/>
          <w:i/>
          <w:sz w:val="18"/>
          <w:szCs w:val="18"/>
        </w:rPr>
      </w:pPr>
      <w:r w:rsidRPr="00A7510C">
        <w:rPr>
          <w:rFonts w:ascii="Verdana" w:hAnsi="Verdana"/>
          <w:sz w:val="18"/>
          <w:szCs w:val="18"/>
        </w:rPr>
        <w:t xml:space="preserve">En los supuestos de </w:t>
      </w:r>
      <w:r w:rsidRPr="008C1D94">
        <w:rPr>
          <w:rFonts w:ascii="Verdana" w:hAnsi="Verdana"/>
          <w:b/>
          <w:sz w:val="18"/>
          <w:szCs w:val="18"/>
        </w:rPr>
        <w:t>adquisición de terrenos y adquisición o construcción de edificaciones</w:t>
      </w:r>
      <w:r w:rsidRPr="00A7510C">
        <w:rPr>
          <w:rFonts w:ascii="Verdana" w:hAnsi="Verdana"/>
          <w:sz w:val="18"/>
          <w:szCs w:val="18"/>
        </w:rPr>
        <w:t xml:space="preserve">, se necesita copia de las </w:t>
      </w:r>
      <w:r w:rsidRPr="00A7510C">
        <w:rPr>
          <w:rFonts w:ascii="Verdana" w:hAnsi="Verdana"/>
          <w:b/>
          <w:sz w:val="18"/>
          <w:szCs w:val="18"/>
        </w:rPr>
        <w:t>Escrituras públicas de compraventa o de obra nueva</w:t>
      </w:r>
      <w:r w:rsidRPr="00A7510C">
        <w:rPr>
          <w:rFonts w:ascii="Verdana" w:hAnsi="Verdana"/>
          <w:sz w:val="18"/>
          <w:szCs w:val="18"/>
        </w:rPr>
        <w:t xml:space="preserve">, debidamente registradas, </w:t>
      </w:r>
      <w:r w:rsidRPr="00A7510C">
        <w:rPr>
          <w:rFonts w:ascii="Verdana" w:hAnsi="Verdana"/>
          <w:i/>
          <w:sz w:val="18"/>
          <w:szCs w:val="18"/>
          <w:u w:val="single"/>
        </w:rPr>
        <w:t>en las que consten la subvención concedida y el compromiso de destinar dichos bienes al fin concreto para el que se concedió la subvención por un período que no podrá ser inferior a 5 años desde la finalización del plazo de ejecución</w:t>
      </w:r>
      <w:r w:rsidRPr="00A7510C">
        <w:rPr>
          <w:rFonts w:ascii="Verdana" w:hAnsi="Verdana"/>
          <w:i/>
          <w:sz w:val="18"/>
          <w:szCs w:val="18"/>
        </w:rPr>
        <w:t>.</w:t>
      </w:r>
    </w:p>
    <w:p w14:paraId="4A9CA98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u w:val="single"/>
        </w:rPr>
        <w:t>adquisición de bienes inmuebles</w:t>
      </w:r>
      <w:r w:rsidRPr="00A7510C">
        <w:rPr>
          <w:rFonts w:ascii="Verdana" w:hAnsi="Verdana"/>
          <w:sz w:val="18"/>
          <w:szCs w:val="18"/>
        </w:rPr>
        <w:t xml:space="preserve">, deberá asimismo aportar </w:t>
      </w:r>
      <w:r w:rsidRPr="00A7510C">
        <w:rPr>
          <w:rFonts w:ascii="Verdana" w:hAnsi="Verdana"/>
          <w:b/>
          <w:sz w:val="18"/>
          <w:szCs w:val="18"/>
        </w:rPr>
        <w:t>certificado de tasador independiente</w:t>
      </w:r>
      <w:r w:rsidRPr="00A7510C">
        <w:rPr>
          <w:rFonts w:ascii="Verdana" w:hAnsi="Verdana"/>
          <w:sz w:val="18"/>
          <w:szCs w:val="18"/>
        </w:rPr>
        <w:t>, salvo terrenos de licitación pública.</w:t>
      </w:r>
    </w:p>
    <w:p w14:paraId="77203E1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Pr="00A7510C">
        <w:rPr>
          <w:rFonts w:ascii="Verdana" w:hAnsi="Verdana"/>
          <w:b/>
          <w:sz w:val="18"/>
          <w:szCs w:val="18"/>
        </w:rPr>
        <w:t>Certificado de hechos concretos</w:t>
      </w:r>
      <w:r w:rsidRPr="00A7510C">
        <w:rPr>
          <w:rFonts w:ascii="Verdana" w:hAnsi="Verdana"/>
          <w:sz w:val="18"/>
          <w:szCs w:val="18"/>
        </w:rPr>
        <w:t>, es decir, examen de los estados financieros cumpliendo las normas y procedimientos de auditoría generalmente aceptados, emitido por un auditor o firma auditora inscrita en el ROAC.</w:t>
      </w:r>
    </w:p>
    <w:p w14:paraId="2AFACBFA"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OFERTAS ALTERNATIVAS</w:t>
      </w:r>
    </w:p>
    <w:p w14:paraId="72700491"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1174B6">
        <w:rPr>
          <w:rFonts w:ascii="Verdana" w:hAnsi="Verdana"/>
          <w:b/>
          <w:sz w:val="18"/>
          <w:szCs w:val="18"/>
          <w:u w:val="single"/>
        </w:rPr>
        <w:t>por haberse producido cambios en las inversiones inicialmente presentadas</w:t>
      </w:r>
      <w:r w:rsidRPr="00A7510C">
        <w:rPr>
          <w:rFonts w:ascii="Verdana" w:hAnsi="Verdana"/>
          <w:sz w:val="18"/>
          <w:szCs w:val="18"/>
        </w:rPr>
        <w:t>.</w:t>
      </w:r>
    </w:p>
    <w:p w14:paraId="4E6C2B35" w14:textId="77777777" w:rsidR="0085458B" w:rsidRPr="001174B6" w:rsidRDefault="0085458B" w:rsidP="0085458B">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26C265E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0ACBF3A3"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PAGOS</w:t>
      </w:r>
    </w:p>
    <w:p w14:paraId="4D4E67D7"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53F282B7" w14:textId="77777777" w:rsidR="0085458B" w:rsidRPr="00A7510C" w:rsidRDefault="0085458B" w:rsidP="0085458B">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198D77A1" w14:textId="77777777" w:rsidR="0085458B" w:rsidRPr="00A7510C" w:rsidRDefault="0085458B" w:rsidP="0085458B">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63332A76" w14:textId="77777777" w:rsidR="0085458B" w:rsidRPr="00A7510C" w:rsidRDefault="0085458B" w:rsidP="0085458B">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xml:space="preserve">, no se identifique claramente en los términos necesarios (beneficiario, fecha, concepto, factura…) se deberá acompañar de, copia del Libro Mayor de la cuenta del proveedor, </w:t>
      </w:r>
      <w:r w:rsidRPr="00A7510C">
        <w:rPr>
          <w:rFonts w:ascii="Verdana" w:hAnsi="Verdana"/>
          <w:sz w:val="18"/>
          <w:szCs w:val="18"/>
          <w:u w:val="single"/>
        </w:rPr>
        <w:t>firmada y sellada por persona responsable del beneficiario, dónde se pueda determinar el pago y la inexistencia de deuda pendiente.</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983"/>
      </w:tblGrid>
      <w:tr w:rsidR="0085458B" w:rsidRPr="00A7510C" w14:paraId="4DD978D7" w14:textId="77777777" w:rsidTr="00256371">
        <w:trPr>
          <w:tblHeader/>
        </w:trPr>
        <w:tc>
          <w:tcPr>
            <w:tcW w:w="2551" w:type="dxa"/>
            <w:shd w:val="clear" w:color="auto" w:fill="D9D9D9"/>
            <w:vAlign w:val="center"/>
          </w:tcPr>
          <w:p w14:paraId="3CF0DBF1"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sz w:val="18"/>
                <w:szCs w:val="18"/>
              </w:rPr>
              <w:lastRenderedPageBreak/>
              <w:t>FORMA DE PAGO</w:t>
            </w:r>
          </w:p>
        </w:tc>
        <w:tc>
          <w:tcPr>
            <w:tcW w:w="5983" w:type="dxa"/>
            <w:shd w:val="clear" w:color="auto" w:fill="D9D9D9"/>
            <w:vAlign w:val="center"/>
          </w:tcPr>
          <w:p w14:paraId="7F3275AD" w14:textId="77777777" w:rsidR="0085458B" w:rsidRPr="00A7510C" w:rsidRDefault="0085458B" w:rsidP="00A866B1">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85458B" w:rsidRPr="00A7510C" w14:paraId="535110F1" w14:textId="77777777" w:rsidTr="00256371">
        <w:tc>
          <w:tcPr>
            <w:tcW w:w="2551" w:type="dxa"/>
          </w:tcPr>
          <w:p w14:paraId="2AFDA7D9"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5983" w:type="dxa"/>
          </w:tcPr>
          <w:p w14:paraId="601CFE35" w14:textId="77777777" w:rsidR="0085458B" w:rsidRPr="00A7510C" w:rsidRDefault="0085458B" w:rsidP="00A866B1">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85458B" w:rsidRPr="00A7510C" w14:paraId="7C4CB0A9" w14:textId="77777777" w:rsidTr="00256371">
        <w:tc>
          <w:tcPr>
            <w:tcW w:w="2551" w:type="dxa"/>
          </w:tcPr>
          <w:p w14:paraId="6803D7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5983" w:type="dxa"/>
          </w:tcPr>
          <w:p w14:paraId="7674DCEF" w14:textId="77777777" w:rsidR="0085458B" w:rsidRPr="00A7510C" w:rsidRDefault="0085458B" w:rsidP="00A866B1">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147F66EF" w14:textId="77777777" w:rsidTr="00256371">
        <w:tc>
          <w:tcPr>
            <w:tcW w:w="2551" w:type="dxa"/>
          </w:tcPr>
          <w:p w14:paraId="25223CB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PAGARÉ</w:t>
            </w:r>
          </w:p>
        </w:tc>
        <w:tc>
          <w:tcPr>
            <w:tcW w:w="5983" w:type="dxa"/>
          </w:tcPr>
          <w:p w14:paraId="2D7FA23A"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3497B1A0" w14:textId="77777777" w:rsidTr="00256371">
        <w:tc>
          <w:tcPr>
            <w:tcW w:w="2551" w:type="dxa"/>
          </w:tcPr>
          <w:p w14:paraId="769CACD2"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5983" w:type="dxa"/>
          </w:tcPr>
          <w:p w14:paraId="739EF7DC"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Además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85458B" w:rsidRPr="00A7510C" w14:paraId="30C4E110" w14:textId="77777777" w:rsidTr="00256371">
        <w:tc>
          <w:tcPr>
            <w:tcW w:w="2551" w:type="dxa"/>
          </w:tcPr>
          <w:p w14:paraId="3A8626F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5983" w:type="dxa"/>
          </w:tcPr>
          <w:p w14:paraId="47916B0E"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2EDD9749" w14:textId="77777777" w:rsidTr="00256371">
        <w:tc>
          <w:tcPr>
            <w:tcW w:w="2551" w:type="dxa"/>
          </w:tcPr>
          <w:p w14:paraId="0BFAE8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PAGOS</w:t>
            </w:r>
          </w:p>
          <w:p w14:paraId="33BBE6DF"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EN EFECTIVO</w:t>
            </w:r>
          </w:p>
        </w:tc>
        <w:tc>
          <w:tcPr>
            <w:tcW w:w="5983" w:type="dxa"/>
          </w:tcPr>
          <w:p w14:paraId="4A94C630" w14:textId="772530BB" w:rsidR="0085458B" w:rsidRPr="00A7510C" w:rsidRDefault="0085458B" w:rsidP="00A866B1">
            <w:pPr>
              <w:spacing w:before="20" w:after="20"/>
              <w:jc w:val="both"/>
              <w:rPr>
                <w:rFonts w:ascii="Verdana" w:hAnsi="Verdana"/>
                <w:sz w:val="18"/>
                <w:szCs w:val="18"/>
              </w:rPr>
            </w:pPr>
            <w:r w:rsidRPr="00A7510C">
              <w:rPr>
                <w:rFonts w:ascii="Verdana" w:hAnsi="Verdana"/>
                <w:sz w:val="18"/>
                <w:szCs w:val="18"/>
              </w:rPr>
              <w:t xml:space="preserve">El pago en efectivo solo se admite en facturas por un importe inferior a </w:t>
            </w:r>
            <w:r w:rsidR="00BC52C0">
              <w:rPr>
                <w:rFonts w:ascii="Verdana" w:hAnsi="Verdana"/>
                <w:sz w:val="18"/>
                <w:szCs w:val="18"/>
              </w:rPr>
              <w:t>1.000</w:t>
            </w:r>
            <w:r w:rsidRPr="00A7510C">
              <w:rPr>
                <w:rFonts w:ascii="Verdana" w:hAnsi="Verdana"/>
                <w:sz w:val="18"/>
                <w:szCs w:val="18"/>
              </w:rPr>
              <w:t>,00 euros o su contravalor en moneda extranjera, fijado en la Ley 7/2012, de 29 de octubre. Se entenderá por efectivo los medios de pago definidos en el artículo 34.2 de la Ley 10/2010, de 28 de abril. En particular, se incluyen:</w:t>
            </w:r>
          </w:p>
          <w:p w14:paraId="4883FCB9"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0A832485"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641CB797"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3CBBFB51" w14:textId="77777777" w:rsidR="0085458B" w:rsidRPr="00A7510C" w:rsidRDefault="0085458B" w:rsidP="00A866B1">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12A515A4" w14:textId="77777777" w:rsidR="0085458B" w:rsidRPr="00A7510C" w:rsidRDefault="0085458B" w:rsidP="00A866B1">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623BE56E" w14:textId="77777777" w:rsidR="0085458B" w:rsidRPr="00A7510C" w:rsidRDefault="0085458B" w:rsidP="00A866B1">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06019BB2" w14:textId="77777777" w:rsidR="0085458B" w:rsidRPr="00A7510C" w:rsidRDefault="0085458B" w:rsidP="0085458B">
      <w:pPr>
        <w:spacing w:before="240" w:after="120"/>
        <w:jc w:val="both"/>
        <w:rPr>
          <w:rFonts w:ascii="Verdana" w:hAnsi="Verdana"/>
          <w:sz w:val="18"/>
          <w:szCs w:val="18"/>
        </w:rPr>
      </w:pPr>
      <w:r w:rsidRPr="00A7510C">
        <w:rPr>
          <w:rFonts w:ascii="Verdana" w:hAnsi="Verdana"/>
          <w:sz w:val="18"/>
          <w:szCs w:val="18"/>
        </w:rPr>
        <w:t xml:space="preserve">En defecto de lo todo lo anterior, se admitirán </w:t>
      </w:r>
      <w:r w:rsidRPr="00A7510C">
        <w:rPr>
          <w:rFonts w:ascii="Verdana" w:hAnsi="Verdana"/>
          <w:b/>
          <w:sz w:val="18"/>
          <w:szCs w:val="18"/>
        </w:rPr>
        <w:t>certificados firmados, o bien del proveedor o de la entidad financiera</w:t>
      </w:r>
      <w:r w:rsidRPr="00A7510C">
        <w:rPr>
          <w:rFonts w:ascii="Verdana" w:hAnsi="Verdana"/>
          <w:sz w:val="18"/>
          <w:szCs w:val="18"/>
        </w:rPr>
        <w:t xml:space="preserve"> en los que conste el pago de la inversión concreta de cada factura. </w:t>
      </w:r>
    </w:p>
    <w:p w14:paraId="06BEBCC8"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Otras circunstancias posibles en el pago realizado:</w:t>
      </w:r>
    </w:p>
    <w:p w14:paraId="5E5CF236" w14:textId="77777777" w:rsidR="0085458B" w:rsidRPr="00A7510C"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2EC4EC3E" w14:textId="38B21905" w:rsidR="0085458B"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376A7FD" w14:textId="1A176037" w:rsidR="00256371" w:rsidRDefault="00256371" w:rsidP="00256371">
      <w:pPr>
        <w:spacing w:after="120"/>
        <w:jc w:val="both"/>
        <w:rPr>
          <w:rFonts w:ascii="Verdana" w:hAnsi="Verdana"/>
          <w:sz w:val="18"/>
          <w:szCs w:val="18"/>
        </w:rPr>
      </w:pPr>
    </w:p>
    <w:p w14:paraId="0DD2E684" w14:textId="77777777" w:rsidR="00256371" w:rsidRPr="00A7510C" w:rsidRDefault="00256371" w:rsidP="00256371">
      <w:pPr>
        <w:spacing w:after="120"/>
        <w:jc w:val="both"/>
        <w:rPr>
          <w:rFonts w:ascii="Verdana" w:hAnsi="Verdana"/>
          <w:sz w:val="18"/>
          <w:szCs w:val="18"/>
        </w:rPr>
      </w:pPr>
    </w:p>
    <w:p w14:paraId="53A7CC35"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lastRenderedPageBreak/>
        <w:t>REQUISITOS CONTABLES</w:t>
      </w:r>
    </w:p>
    <w:p w14:paraId="6751E43E" w14:textId="77777777" w:rsidR="0085458B" w:rsidRDefault="0085458B" w:rsidP="0085458B">
      <w:pPr>
        <w:spacing w:after="120"/>
        <w:jc w:val="both"/>
        <w:rPr>
          <w:rFonts w:ascii="Verdana" w:hAnsi="Verdana"/>
          <w:sz w:val="18"/>
          <w:szCs w:val="18"/>
        </w:rPr>
      </w:pPr>
      <w:r w:rsidRPr="00057C48">
        <w:rPr>
          <w:rFonts w:ascii="Verdana" w:hAnsi="Verdana"/>
          <w:b/>
          <w:sz w:val="18"/>
          <w:szCs w:val="18"/>
          <w:u w:val="single"/>
        </w:rPr>
        <w:t>La empresa beneficiaria deberá llevar un sistema de contabilidad aparte o asignar un código contable adecuado</w:t>
      </w:r>
      <w:r w:rsidRPr="00A7510C">
        <w:rPr>
          <w:rFonts w:ascii="Verdana" w:hAnsi="Verdana"/>
          <w:sz w:val="18"/>
          <w:szCs w:val="18"/>
        </w:rPr>
        <w:t xml:space="preserve"> a todas las transacciones relacionadas con el proyecto</w:t>
      </w:r>
      <w:r>
        <w:rPr>
          <w:rFonts w:ascii="Verdana" w:hAnsi="Verdana"/>
          <w:sz w:val="18"/>
          <w:szCs w:val="18"/>
        </w:rPr>
        <w:t xml:space="preserve">. </w:t>
      </w:r>
    </w:p>
    <w:p w14:paraId="4BAE1A4E" w14:textId="1EC17BA8" w:rsidR="0085458B" w:rsidRDefault="0085458B" w:rsidP="0085458B">
      <w:pPr>
        <w:jc w:val="both"/>
        <w:rPr>
          <w:rFonts w:ascii="Verdana" w:hAnsi="Verdana"/>
          <w:b/>
          <w:sz w:val="18"/>
          <w:szCs w:val="18"/>
        </w:rPr>
      </w:pPr>
      <w:r>
        <w:rPr>
          <w:rFonts w:ascii="Verdana" w:hAnsi="Verdana"/>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165A48">
        <w:rPr>
          <w:rFonts w:ascii="Verdana" w:hAnsi="Verdana"/>
          <w:b/>
          <w:sz w:val="18"/>
          <w:szCs w:val="18"/>
        </w:rPr>
        <w:t xml:space="preserve">sin </w:t>
      </w:r>
      <w:r w:rsidR="00EB1EEB" w:rsidRPr="00165A48">
        <w:rPr>
          <w:rFonts w:ascii="Verdana" w:hAnsi="Verdana"/>
          <w:b/>
          <w:sz w:val="18"/>
          <w:szCs w:val="18"/>
        </w:rPr>
        <w:t>que,</w:t>
      </w:r>
      <w:r w:rsidRPr="00165A48">
        <w:rPr>
          <w:rFonts w:ascii="Verdana" w:hAnsi="Verdana"/>
          <w:b/>
          <w:sz w:val="18"/>
          <w:szCs w:val="18"/>
        </w:rPr>
        <w:t xml:space="preserv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7133FEDF" w14:textId="77777777" w:rsidR="0085458B" w:rsidRDefault="0085458B" w:rsidP="0085458B">
      <w:pPr>
        <w:rPr>
          <w:rFonts w:ascii="Verdana" w:hAnsi="Verdana"/>
          <w:sz w:val="18"/>
          <w:szCs w:val="18"/>
        </w:rPr>
      </w:pPr>
    </w:p>
    <w:p w14:paraId="72C5975C" w14:textId="77777777" w:rsidR="0085458B" w:rsidRDefault="0085458B" w:rsidP="0085458B">
      <w:pPr>
        <w:jc w:val="both"/>
        <w:rPr>
          <w:rFonts w:ascii="Verdana" w:hAnsi="Verdana"/>
          <w:sz w:val="18"/>
          <w:szCs w:val="18"/>
        </w:rPr>
      </w:pPr>
      <w:r>
        <w:rPr>
          <w:rFonts w:ascii="Verdana" w:hAnsi="Verdana"/>
          <w:sz w:val="18"/>
          <w:szCs w:val="18"/>
        </w:rPr>
        <w:t xml:space="preserve">Indicar que si el beneficiario de la ayuda es </w:t>
      </w:r>
      <w:r w:rsidRPr="00100C6E">
        <w:rPr>
          <w:rFonts w:ascii="Verdana" w:hAnsi="Verdana"/>
          <w:b/>
          <w:sz w:val="18"/>
          <w:szCs w:val="18"/>
        </w:rPr>
        <w:t>persona física</w:t>
      </w:r>
      <w:r>
        <w:rPr>
          <w:rFonts w:ascii="Verdana" w:hAnsi="Verdana"/>
          <w:sz w:val="18"/>
          <w:szCs w:val="18"/>
        </w:rPr>
        <w:t xml:space="preserve">, como tal </w:t>
      </w:r>
      <w:r w:rsidRPr="00100C6E">
        <w:rPr>
          <w:rFonts w:ascii="Verdana" w:hAnsi="Verdana"/>
          <w:b/>
          <w:sz w:val="18"/>
          <w:szCs w:val="18"/>
        </w:rPr>
        <w:t>no tienen obligación</w:t>
      </w:r>
      <w:r>
        <w:rPr>
          <w:rFonts w:ascii="Verdana" w:hAnsi="Verdana"/>
          <w:sz w:val="18"/>
          <w:szCs w:val="18"/>
        </w:rPr>
        <w:t xml:space="preserve"> de llevar a cabo una contabilidad de su actividad, por lo que se le exime de este requisito.</w:t>
      </w:r>
    </w:p>
    <w:p w14:paraId="150C5799" w14:textId="77777777" w:rsidR="0085458B" w:rsidRPr="0018321A" w:rsidRDefault="0085458B" w:rsidP="0085458B">
      <w:pPr>
        <w:jc w:val="both"/>
        <w:rPr>
          <w:rFonts w:ascii="Verdana" w:hAnsi="Verdana"/>
          <w:b/>
          <w:sz w:val="18"/>
          <w:szCs w:val="18"/>
          <w:u w:val="single"/>
        </w:rPr>
      </w:pPr>
      <w:r w:rsidRPr="0018321A">
        <w:rPr>
          <w:rFonts w:ascii="Verdana" w:hAnsi="Verdana"/>
          <w:b/>
          <w:sz w:val="18"/>
          <w:szCs w:val="18"/>
          <w:u w:val="single"/>
        </w:rPr>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15894760" w14:textId="77777777" w:rsidR="0085458B" w:rsidRDefault="0085458B" w:rsidP="0085458B">
      <w:pPr>
        <w:rPr>
          <w:rFonts w:ascii="Verdana" w:hAnsi="Verdana"/>
          <w:sz w:val="18"/>
          <w:szCs w:val="18"/>
        </w:rPr>
      </w:pPr>
    </w:p>
    <w:p w14:paraId="4E83E998" w14:textId="77777777" w:rsidR="0085458B" w:rsidRDefault="0085458B" w:rsidP="0085458B">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35A53D24" w14:textId="77777777" w:rsidR="0085458B" w:rsidRPr="00A22994" w:rsidRDefault="0085458B" w:rsidP="0085458B">
      <w:pPr>
        <w:jc w:val="both"/>
        <w:rPr>
          <w:rFonts w:ascii="Verdana" w:hAnsi="Verdana"/>
          <w:sz w:val="18"/>
          <w:szCs w:val="18"/>
        </w:rPr>
      </w:pPr>
    </w:p>
    <w:p w14:paraId="1F276E83" w14:textId="77777777" w:rsidR="0085458B" w:rsidRDefault="0085458B" w:rsidP="0085458B">
      <w:pPr>
        <w:jc w:val="both"/>
        <w:rPr>
          <w:rFonts w:ascii="Verdana" w:hAnsi="Verdana"/>
          <w:sz w:val="18"/>
          <w:szCs w:val="18"/>
        </w:rPr>
      </w:pPr>
      <w:r w:rsidRPr="00A22994">
        <w:rPr>
          <w:rFonts w:ascii="Verdana" w:hAnsi="Verdana"/>
          <w:i/>
          <w:sz w:val="18"/>
          <w:szCs w:val="18"/>
        </w:rPr>
        <w:t xml:space="preserve">Supongamos que el IDEPA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46C768AA" w14:textId="77777777" w:rsidR="0085458B" w:rsidRDefault="0085458B" w:rsidP="0085458B">
      <w:pPr>
        <w:jc w:val="both"/>
        <w:rPr>
          <w:rFonts w:ascii="Verdana" w:hAnsi="Verdana"/>
          <w:sz w:val="18"/>
          <w:szCs w:val="18"/>
        </w:rPr>
      </w:pPr>
    </w:p>
    <w:p w14:paraId="6B0709C3" w14:textId="77777777" w:rsidR="0085458B" w:rsidRPr="00325055" w:rsidRDefault="0085458B" w:rsidP="0085458B">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080E6D0A" w14:textId="5E33ADD9"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2100</w:t>
      </w:r>
      <w:r w:rsidRPr="008E1F64">
        <w:rPr>
          <w:b/>
        </w:rPr>
        <w:t>1</w:t>
      </w:r>
      <w:r>
        <w:rPr>
          <w:sz w:val="16"/>
          <w:szCs w:val="16"/>
        </w:rPr>
        <w:t>0000</w:t>
      </w:r>
    </w:p>
    <w:p w14:paraId="2C79BB07"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5508BD54"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4B542BC9"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7720A9EA"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3B23656D"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57F6E455" w14:textId="77777777" w:rsidR="0085458B" w:rsidRDefault="0085458B" w:rsidP="0085458B">
      <w:pPr>
        <w:rPr>
          <w:sz w:val="16"/>
          <w:szCs w:val="16"/>
        </w:rPr>
      </w:pPr>
    </w:p>
    <w:p w14:paraId="35A273A3" w14:textId="77777777" w:rsidR="0085458B" w:rsidRPr="00325055" w:rsidRDefault="0085458B" w:rsidP="0085458B">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343AF720" w14:textId="77777777" w:rsidR="0085458B" w:rsidRDefault="0085458B" w:rsidP="0085458B">
      <w:pPr>
        <w:numPr>
          <w:ilvl w:val="0"/>
          <w:numId w:val="10"/>
        </w:numPr>
        <w:spacing w:before="120"/>
        <w:ind w:left="850" w:hanging="357"/>
        <w:rPr>
          <w:sz w:val="16"/>
          <w:szCs w:val="16"/>
        </w:rPr>
      </w:pPr>
      <w:r w:rsidRPr="00EE0501">
        <w:rPr>
          <w:rFonts w:ascii="Verdana" w:hAnsi="Verdana"/>
          <w:sz w:val="16"/>
          <w:szCs w:val="16"/>
        </w:rPr>
        <w:t>Terrenos:</w:t>
      </w:r>
      <w:r w:rsidRPr="00EE0501">
        <w:rPr>
          <w:rFonts w:ascii="Verdana" w:hAnsi="Verdana"/>
          <w:sz w:val="16"/>
          <w:szCs w:val="16"/>
        </w:rPr>
        <w:tab/>
      </w:r>
      <w:r w:rsidRPr="00EE0501">
        <w:rPr>
          <w:rFonts w:ascii="Verdana" w:hAnsi="Verdana"/>
          <w:sz w:val="16"/>
          <w:szCs w:val="16"/>
        </w:rPr>
        <w:tab/>
      </w:r>
      <w:r>
        <w:rPr>
          <w:sz w:val="16"/>
          <w:szCs w:val="16"/>
        </w:rPr>
        <w:tab/>
      </w:r>
      <w:r>
        <w:rPr>
          <w:sz w:val="16"/>
          <w:szCs w:val="16"/>
        </w:rPr>
        <w:tab/>
      </w:r>
      <w:r>
        <w:rPr>
          <w:sz w:val="16"/>
          <w:szCs w:val="16"/>
        </w:rPr>
        <w:tab/>
        <w:t>210</w:t>
      </w:r>
      <w:r w:rsidRPr="008E1F64">
        <w:rPr>
          <w:b/>
        </w:rPr>
        <w:t>999</w:t>
      </w:r>
      <w:r>
        <w:rPr>
          <w:sz w:val="16"/>
          <w:szCs w:val="16"/>
        </w:rPr>
        <w:t>000</w:t>
      </w:r>
    </w:p>
    <w:p w14:paraId="55276855"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63DA5952"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4AA193D4"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33B0FB37"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27A24699"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177B185A" w14:textId="77777777" w:rsidR="0085458B" w:rsidRDefault="0085458B" w:rsidP="0085458B">
      <w:pPr>
        <w:rPr>
          <w:sz w:val="16"/>
          <w:szCs w:val="16"/>
        </w:rPr>
      </w:pPr>
    </w:p>
    <w:p w14:paraId="6861F415" w14:textId="77777777" w:rsidR="0085458B" w:rsidRPr="00325055" w:rsidRDefault="0085458B" w:rsidP="0085458B">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0DDBD19" w14:textId="7FB1AC80"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w:t>
      </w:r>
      <w:r>
        <w:rPr>
          <w:b/>
        </w:rPr>
        <w:t>17</w:t>
      </w:r>
      <w:r w:rsidRPr="008E1F64">
        <w:rPr>
          <w:b/>
        </w:rPr>
        <w:t>999</w:t>
      </w:r>
      <w:r>
        <w:rPr>
          <w:sz w:val="16"/>
          <w:szCs w:val="16"/>
        </w:rPr>
        <w:t>0</w:t>
      </w:r>
    </w:p>
    <w:p w14:paraId="25AC180A"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5622F4B3"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1612524B"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57EBC3DD"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0AC5CD1B" w14:textId="77777777" w:rsidR="0085458B"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615A33C9" w14:textId="77777777" w:rsidR="0085458B" w:rsidRDefault="0085458B" w:rsidP="0085458B">
      <w:pPr>
        <w:rPr>
          <w:sz w:val="16"/>
          <w:szCs w:val="16"/>
        </w:rPr>
      </w:pPr>
    </w:p>
    <w:p w14:paraId="5C81A1F3" w14:textId="77777777" w:rsidR="0085458B" w:rsidRPr="00C4753C" w:rsidRDefault="0085458B" w:rsidP="0085458B">
      <w:pPr>
        <w:jc w:val="both"/>
        <w:rPr>
          <w:rFonts w:ascii="Verdana" w:hAnsi="Verdana"/>
          <w:sz w:val="18"/>
          <w:szCs w:val="18"/>
        </w:rPr>
      </w:pPr>
      <w:r w:rsidRPr="00C4753C">
        <w:rPr>
          <w:rFonts w:ascii="Verdana" w:hAnsi="Verdana"/>
          <w:sz w:val="18"/>
          <w:szCs w:val="18"/>
        </w:rPr>
        <w:lastRenderedPageBreak/>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742ED1BF" w14:textId="77777777" w:rsidR="0085458B" w:rsidRDefault="0085458B" w:rsidP="0085458B">
      <w:pPr>
        <w:spacing w:after="120"/>
        <w:jc w:val="both"/>
        <w:rPr>
          <w:rFonts w:ascii="Verdana" w:hAnsi="Verdana"/>
          <w:sz w:val="18"/>
          <w:szCs w:val="18"/>
        </w:rPr>
      </w:pPr>
    </w:p>
    <w:p w14:paraId="433190DC" w14:textId="4F1B15CC" w:rsidR="0085458B" w:rsidRDefault="0085458B" w:rsidP="0085458B">
      <w:pPr>
        <w:spacing w:after="120"/>
        <w:jc w:val="both"/>
        <w:rPr>
          <w:rFonts w:ascii="Verdana" w:hAnsi="Verdana"/>
          <w:sz w:val="18"/>
          <w:szCs w:val="18"/>
        </w:rPr>
      </w:pPr>
      <w:r w:rsidRPr="00A7510C">
        <w:rPr>
          <w:rFonts w:ascii="Verdana" w:hAnsi="Verdana"/>
          <w:sz w:val="18"/>
          <w:szCs w:val="18"/>
        </w:rPr>
        <w:t xml:space="preserve">Este requisito se deberá acreditar en la justificación del proyecto, mediante la </w:t>
      </w:r>
      <w:r w:rsidRPr="00057C48">
        <w:rPr>
          <w:rFonts w:ascii="Verdana" w:hAnsi="Verdana"/>
          <w:b/>
          <w:sz w:val="18"/>
          <w:szCs w:val="18"/>
        </w:rPr>
        <w:t>aportación de copia de las Cuentas del Libro Mayor, por año, selladas y firmadas en todas sus hojas por el representante legal</w:t>
      </w:r>
      <w:r w:rsidRPr="00A7510C">
        <w:rPr>
          <w:rFonts w:ascii="Verdana" w:hAnsi="Verdana"/>
          <w:sz w:val="18"/>
          <w:szCs w:val="18"/>
        </w:rPr>
        <w:t xml:space="preserve"> de la empresa, que reflejen que las inversiones están debidamente contabilizadas (activo no corriente y anotadas en los códigos de cuenta siguiendo la normativa o en unos específicos).</w:t>
      </w:r>
    </w:p>
    <w:p w14:paraId="5D200395" w14:textId="77777777" w:rsidR="00EB1EEB" w:rsidRPr="00A7510C" w:rsidRDefault="00EB1EEB" w:rsidP="0085458B">
      <w:pPr>
        <w:spacing w:after="120"/>
        <w:jc w:val="both"/>
        <w:rPr>
          <w:rFonts w:ascii="Verdana" w:hAnsi="Verdana"/>
          <w:sz w:val="18"/>
          <w:szCs w:val="18"/>
        </w:rPr>
      </w:pPr>
    </w:p>
    <w:p w14:paraId="5F8F2727" w14:textId="77777777" w:rsidR="0085458B" w:rsidRPr="00A7510C" w:rsidRDefault="0085458B" w:rsidP="0085458B">
      <w:pPr>
        <w:pStyle w:val="Textoindependiente"/>
        <w:numPr>
          <w:ilvl w:val="1"/>
          <w:numId w:val="1"/>
        </w:numPr>
        <w:spacing w:after="120" w:line="240" w:lineRule="auto"/>
        <w:ind w:left="567" w:hanging="567"/>
        <w:rPr>
          <w:rFonts w:ascii="Verdana" w:hAnsi="Verdana" w:cs="Arial"/>
          <w:b/>
          <w:sz w:val="18"/>
          <w:szCs w:val="18"/>
        </w:rPr>
      </w:pPr>
      <w:r w:rsidRPr="00A7510C">
        <w:rPr>
          <w:rFonts w:ascii="Verdana" w:hAnsi="Verdana" w:cs="Arial"/>
          <w:b/>
          <w:sz w:val="18"/>
          <w:szCs w:val="18"/>
        </w:rPr>
        <w:t>FINANCIACIÓN DEL PROYECTO</w:t>
      </w:r>
    </w:p>
    <w:p w14:paraId="11DDFE34" w14:textId="77777777" w:rsidR="0085458B" w:rsidRPr="00A7510C" w:rsidRDefault="0085458B" w:rsidP="0085458B">
      <w:pPr>
        <w:pStyle w:val="Prrafodelista"/>
        <w:spacing w:after="120"/>
        <w:ind w:left="0"/>
        <w:contextualSpacing w:val="0"/>
        <w:jc w:val="both"/>
        <w:rPr>
          <w:rFonts w:ascii="Verdana" w:hAnsi="Verdana"/>
          <w:sz w:val="18"/>
          <w:szCs w:val="18"/>
        </w:rPr>
      </w:pPr>
      <w:r w:rsidRPr="00A7510C">
        <w:rPr>
          <w:rFonts w:ascii="Verdana" w:hAnsi="Verdana"/>
          <w:sz w:val="18"/>
          <w:szCs w:val="18"/>
        </w:rPr>
        <w:t>Se deberá presentar la documentación que determine de forma fehaciente la financiación del proyecto:</w:t>
      </w:r>
    </w:p>
    <w:p w14:paraId="0C6DCE1C" w14:textId="77777777" w:rsidR="0085458B" w:rsidRPr="00A7510C" w:rsidRDefault="0085458B" w:rsidP="0085458B">
      <w:pPr>
        <w:pStyle w:val="Prrafodelista"/>
        <w:numPr>
          <w:ilvl w:val="0"/>
          <w:numId w:val="9"/>
        </w:numPr>
        <w:spacing w:after="60"/>
        <w:ind w:left="425" w:hanging="357"/>
        <w:contextualSpacing w:val="0"/>
        <w:jc w:val="both"/>
        <w:rPr>
          <w:rFonts w:ascii="Verdana" w:hAnsi="Verdana"/>
          <w:sz w:val="18"/>
          <w:szCs w:val="18"/>
        </w:rPr>
      </w:pPr>
      <w:r>
        <w:rPr>
          <w:rFonts w:ascii="Verdana" w:hAnsi="Verdana"/>
          <w:sz w:val="18"/>
          <w:szCs w:val="18"/>
        </w:rPr>
        <w:t>O</w:t>
      </w:r>
      <w:r w:rsidRPr="00A7510C">
        <w:rPr>
          <w:rFonts w:ascii="Verdana" w:hAnsi="Verdana"/>
          <w:sz w:val="18"/>
          <w:szCs w:val="18"/>
        </w:rPr>
        <w:t>peraciones financieras con ayuda Pública (ayudas bajo la modalidad de préstamo, etc.)</w:t>
      </w:r>
    </w:p>
    <w:p w14:paraId="6B88CB01" w14:textId="77777777" w:rsidR="0085458B" w:rsidRPr="00A7510C" w:rsidRDefault="0085458B" w:rsidP="0085458B">
      <w:pPr>
        <w:pStyle w:val="Prrafodelista"/>
        <w:numPr>
          <w:ilvl w:val="0"/>
          <w:numId w:val="9"/>
        </w:numPr>
        <w:spacing w:after="240"/>
        <w:ind w:left="425" w:hanging="357"/>
        <w:contextualSpacing w:val="0"/>
        <w:jc w:val="both"/>
        <w:rPr>
          <w:rFonts w:ascii="Verdana" w:hAnsi="Verdana"/>
          <w:sz w:val="18"/>
          <w:szCs w:val="18"/>
        </w:rPr>
      </w:pPr>
      <w:r w:rsidRPr="00A7510C">
        <w:rPr>
          <w:rFonts w:ascii="Verdana" w:hAnsi="Verdana"/>
          <w:sz w:val="18"/>
          <w:szCs w:val="18"/>
        </w:rPr>
        <w:t>Otras formas de financiación (préstamos no subvencionados, aumentos de capital social, tesorería propia, pólizas de crédito nuevas, etc.)</w:t>
      </w:r>
    </w:p>
    <w:p w14:paraId="79E0E676" w14:textId="77777777" w:rsidR="0085458B" w:rsidRPr="00A7510C" w:rsidRDefault="0085458B" w:rsidP="0085458B">
      <w:pPr>
        <w:pStyle w:val="Prrafodelista"/>
        <w:shd w:val="clear" w:color="auto" w:fill="D9D9D9" w:themeFill="background1" w:themeFillShade="D9"/>
        <w:spacing w:after="120"/>
        <w:ind w:left="0"/>
        <w:jc w:val="both"/>
        <w:rPr>
          <w:rFonts w:ascii="Verdana" w:hAnsi="Verdana"/>
          <w:sz w:val="18"/>
          <w:szCs w:val="18"/>
        </w:rPr>
      </w:pPr>
      <w:r w:rsidRPr="00A7510C">
        <w:rPr>
          <w:rFonts w:ascii="Verdana" w:hAnsi="Verdana"/>
          <w:sz w:val="18"/>
          <w:szCs w:val="18"/>
        </w:rPr>
        <w:t xml:space="preserve">El beneficiario deberá aportar al proyecto una </w:t>
      </w:r>
      <w:r w:rsidRPr="00A7510C">
        <w:rPr>
          <w:rFonts w:ascii="Verdana" w:hAnsi="Verdana"/>
          <w:b/>
          <w:sz w:val="18"/>
          <w:szCs w:val="18"/>
          <w:u w:val="single"/>
        </w:rPr>
        <w:t>contribución financiera mínima del 25%,</w:t>
      </w:r>
      <w:r w:rsidRPr="00A7510C">
        <w:rPr>
          <w:rFonts w:ascii="Verdana" w:hAnsi="Verdana"/>
          <w:sz w:val="18"/>
          <w:szCs w:val="18"/>
        </w:rPr>
        <w:t xml:space="preserve"> bien mediante sus propios recursos o bien mediante financiación externa, exenta de cualquier tipo de ayuda pública</w:t>
      </w:r>
      <w:r>
        <w:rPr>
          <w:rFonts w:ascii="Verdana" w:hAnsi="Verdana"/>
          <w:sz w:val="18"/>
          <w:szCs w:val="18"/>
        </w:rPr>
        <w:t xml:space="preserve"> (no es el caso de préstamos bonificados o con fondos públicos, ejemplo REINDUS…)</w:t>
      </w:r>
      <w:r w:rsidRPr="00A7510C">
        <w:rPr>
          <w:rFonts w:ascii="Verdana" w:hAnsi="Verdana"/>
          <w:sz w:val="18"/>
          <w:szCs w:val="18"/>
        </w:rPr>
        <w:t>.</w:t>
      </w:r>
    </w:p>
    <w:p w14:paraId="43F63BDF"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EMPLEO</w:t>
      </w:r>
    </w:p>
    <w:p w14:paraId="5863AF5B" w14:textId="77777777" w:rsidR="0085458B" w:rsidRPr="00A7510C" w:rsidRDefault="0085458B" w:rsidP="0085458B">
      <w:pPr>
        <w:spacing w:after="120"/>
        <w:jc w:val="both"/>
        <w:rPr>
          <w:rFonts w:ascii="Verdana" w:hAnsi="Verdana"/>
          <w:sz w:val="18"/>
          <w:szCs w:val="18"/>
          <w:lang w:val="es-ES_tradnl"/>
        </w:rPr>
      </w:pPr>
      <w:r w:rsidRPr="00A7510C">
        <w:rPr>
          <w:rFonts w:ascii="Verdana" w:hAnsi="Verdana"/>
          <w:sz w:val="18"/>
          <w:szCs w:val="18"/>
          <w:lang w:val="es-ES_tradnl"/>
        </w:rPr>
        <w:t xml:space="preserve">En la Resolución de concesión se recogen los requisitos de mantenimiento de </w:t>
      </w:r>
      <w:r w:rsidRPr="00A7510C">
        <w:rPr>
          <w:rFonts w:ascii="Verdana" w:hAnsi="Verdana"/>
          <w:b/>
          <w:sz w:val="18"/>
          <w:szCs w:val="18"/>
          <w:lang w:val="es-ES_tradnl"/>
        </w:rPr>
        <w:t xml:space="preserve">empleo </w:t>
      </w:r>
      <w:r>
        <w:rPr>
          <w:rFonts w:ascii="Verdana" w:hAnsi="Verdana"/>
          <w:b/>
          <w:sz w:val="18"/>
          <w:szCs w:val="18"/>
          <w:lang w:val="es-ES_tradnl"/>
        </w:rPr>
        <w:t>indefinido</w:t>
      </w:r>
      <w:r w:rsidRPr="00A7510C">
        <w:rPr>
          <w:rFonts w:ascii="Verdana" w:hAnsi="Verdana"/>
          <w:sz w:val="18"/>
          <w:szCs w:val="18"/>
          <w:lang w:val="es-ES_tradnl"/>
        </w:rPr>
        <w:t xml:space="preserve"> (</w:t>
      </w:r>
      <w:r w:rsidRPr="00A7510C">
        <w:rPr>
          <w:rFonts w:ascii="Verdana" w:hAnsi="Verdana"/>
          <w:sz w:val="18"/>
          <w:szCs w:val="18"/>
          <w:u w:val="single"/>
          <w:lang w:val="es-ES_tradnl"/>
        </w:rPr>
        <w:t>los tipos de contratos válidos están recogidos en la cuenta justificativa</w:t>
      </w:r>
      <w:r>
        <w:rPr>
          <w:rFonts w:ascii="Verdana" w:hAnsi="Verdana"/>
          <w:sz w:val="18"/>
          <w:szCs w:val="18"/>
          <w:u w:val="single"/>
          <w:lang w:val="es-ES_tradnl"/>
        </w:rPr>
        <w:t xml:space="preserve"> e incluyen los autónomos-socios trabajadores</w:t>
      </w:r>
      <w:r w:rsidRPr="00A7510C">
        <w:rPr>
          <w:rFonts w:ascii="Verdana" w:hAnsi="Verdana"/>
          <w:sz w:val="18"/>
          <w:szCs w:val="18"/>
          <w:lang w:val="es-ES_tradnl"/>
        </w:rPr>
        <w:t xml:space="preserve">) y de compromiso de creación de </w:t>
      </w:r>
      <w:r w:rsidRPr="00A7510C">
        <w:rPr>
          <w:rFonts w:ascii="Verdana" w:hAnsi="Verdana"/>
          <w:b/>
          <w:sz w:val="18"/>
          <w:szCs w:val="18"/>
          <w:lang w:val="es-ES_tradnl"/>
        </w:rPr>
        <w:t>empleo indefinido</w:t>
      </w:r>
      <w:r>
        <w:rPr>
          <w:rFonts w:ascii="Verdana" w:hAnsi="Verdana"/>
          <w:b/>
          <w:sz w:val="18"/>
          <w:szCs w:val="18"/>
          <w:lang w:val="es-ES_tradnl"/>
        </w:rPr>
        <w:t xml:space="preserve"> (tanto femenino como no femenino)</w:t>
      </w:r>
      <w:r w:rsidRPr="00A7510C">
        <w:rPr>
          <w:rFonts w:ascii="Verdana" w:hAnsi="Verdana"/>
          <w:b/>
          <w:sz w:val="18"/>
          <w:szCs w:val="18"/>
          <w:lang w:val="es-ES_tradnl"/>
        </w:rPr>
        <w:t>,</w:t>
      </w:r>
      <w:r w:rsidRPr="00A7510C">
        <w:rPr>
          <w:rFonts w:ascii="Verdana" w:hAnsi="Verdana"/>
          <w:sz w:val="18"/>
          <w:szCs w:val="18"/>
          <w:lang w:val="es-ES_tradnl"/>
        </w:rPr>
        <w:t xml:space="preserve"> ambos en equivalente a jornada completa (proporcionalidad en contratos a tiempo parcial).</w:t>
      </w:r>
    </w:p>
    <w:p w14:paraId="034B0BA1" w14:textId="77777777" w:rsidR="0085458B" w:rsidRPr="00A7510C" w:rsidRDefault="0085458B" w:rsidP="0085458B">
      <w:pPr>
        <w:spacing w:after="120"/>
        <w:jc w:val="both"/>
        <w:rPr>
          <w:rFonts w:ascii="Verdana" w:hAnsi="Verdana"/>
          <w:sz w:val="18"/>
          <w:szCs w:val="18"/>
          <w:lang w:val="es-ES_tradnl"/>
        </w:rPr>
      </w:pPr>
      <w:r w:rsidRPr="00A7510C">
        <w:rPr>
          <w:rFonts w:ascii="Verdana" w:hAnsi="Verdana"/>
          <w:sz w:val="18"/>
          <w:szCs w:val="18"/>
          <w:lang w:val="es-ES_tradnl"/>
        </w:rPr>
        <w:t>Si el beneficiario estima que algún dato del VILE, presentado</w:t>
      </w:r>
      <w:r>
        <w:rPr>
          <w:rFonts w:ascii="Verdana" w:hAnsi="Verdana"/>
          <w:sz w:val="18"/>
          <w:szCs w:val="18"/>
          <w:lang w:val="es-ES_tradnl"/>
        </w:rPr>
        <w:t xml:space="preserve"> o extraído</w:t>
      </w:r>
      <w:r w:rsidRPr="00A7510C">
        <w:rPr>
          <w:rFonts w:ascii="Verdana" w:hAnsi="Verdana"/>
          <w:sz w:val="18"/>
          <w:szCs w:val="18"/>
          <w:lang w:val="es-ES_tradnl"/>
        </w:rPr>
        <w:t xml:space="preserve"> para la justificación, es incorrecto (tipo de contrato, jornada, personal en alta, etc.), deberá presentar la documentación acreditativa para la corrección del mismo. </w:t>
      </w:r>
    </w:p>
    <w:p w14:paraId="7109E398"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236D42B2" w14:textId="77777777" w:rsidR="0085458B" w:rsidRPr="00A7510C" w:rsidRDefault="0085458B" w:rsidP="0085458B">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del IDEPA y de la cofinanciación de la Unión Europea (FEDER).</w:t>
      </w:r>
    </w:p>
    <w:p w14:paraId="31A4769D" w14:textId="77777777" w:rsidR="0085458B" w:rsidRPr="00A7510C" w:rsidRDefault="0085458B" w:rsidP="0085458B">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0D67379C" w14:textId="77777777" w:rsidR="0085458B" w:rsidRPr="00A7510C" w:rsidRDefault="0085458B" w:rsidP="0085458B">
      <w:pPr>
        <w:numPr>
          <w:ilvl w:val="0"/>
          <w:numId w:val="6"/>
        </w:numPr>
        <w:autoSpaceDE w:val="0"/>
        <w:autoSpaceDN w:val="0"/>
        <w:adjustRightInd w:val="0"/>
        <w:spacing w:after="120"/>
        <w:ind w:left="426"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inferior a 500.000 euros</w:t>
      </w:r>
    </w:p>
    <w:p w14:paraId="4BCD1597"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15C22B5B" w14:textId="77777777" w:rsidR="0085458B" w:rsidRPr="00A7510C" w:rsidRDefault="0085458B" w:rsidP="0085458B">
      <w:pPr>
        <w:numPr>
          <w:ilvl w:val="0"/>
          <w:numId w:val="8"/>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5506124E" w14:textId="77777777" w:rsidR="0085458B" w:rsidRPr="00A7510C" w:rsidRDefault="0085458B" w:rsidP="0085458B">
      <w:pPr>
        <w:numPr>
          <w:ilvl w:val="0"/>
          <w:numId w:val="6"/>
        </w:numPr>
        <w:autoSpaceDE w:val="0"/>
        <w:autoSpaceDN w:val="0"/>
        <w:adjustRightInd w:val="0"/>
        <w:spacing w:before="240" w:after="120"/>
        <w:ind w:left="425"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superior a 500.000 euros</w:t>
      </w:r>
      <w:r w:rsidRPr="00A7510C">
        <w:rPr>
          <w:rFonts w:ascii="Verdana" w:hAnsi="Verdana" w:cs="Arial"/>
          <w:sz w:val="18"/>
          <w:szCs w:val="18"/>
        </w:rPr>
        <w:t>.</w:t>
      </w:r>
    </w:p>
    <w:p w14:paraId="64F928C7" w14:textId="6948B77A"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Información en la página web, </w:t>
      </w:r>
      <w:r w:rsidRPr="00A7510C">
        <w:rPr>
          <w:rFonts w:ascii="Verdana" w:hAnsi="Verdana" w:cs="Arial"/>
          <w:sz w:val="18"/>
          <w:szCs w:val="18"/>
        </w:rPr>
        <w:t xml:space="preserve">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459E5074"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lastRenderedPageBreak/>
        <w:t xml:space="preserve">Cartel temporal,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en un lugar bien visible para el público, </w:t>
      </w:r>
      <w:r w:rsidRPr="00A7510C">
        <w:rPr>
          <w:rFonts w:ascii="Verdana" w:hAnsi="Verdana" w:cs="Arial"/>
          <w:b/>
          <w:sz w:val="18"/>
          <w:szCs w:val="18"/>
        </w:rPr>
        <w:t>durante la ejecución del proyecto y deberá permanecer en perfectas condiciones hasta que se realice el pago de la ayuda</w:t>
      </w:r>
      <w:r w:rsidRPr="00A7510C">
        <w:rPr>
          <w:rFonts w:ascii="Verdana" w:hAnsi="Verdana" w:cs="Arial"/>
          <w:sz w:val="18"/>
          <w:szCs w:val="18"/>
        </w:rPr>
        <w:t>. (Sólo es necesario para proyectos de obras de infraestructura o trabajos de construcción).</w:t>
      </w:r>
    </w:p>
    <w:p w14:paraId="65815D23"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Placa permanente,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antes de realizar la solicitud de cobro, en un lugar bien visible para el público y que se mantendrá en perfectas condiciones </w:t>
      </w:r>
      <w:r w:rsidRPr="00A7510C">
        <w:rPr>
          <w:rFonts w:ascii="Verdana" w:hAnsi="Verdana"/>
          <w:sz w:val="18"/>
          <w:szCs w:val="18"/>
        </w:rPr>
        <w:t>por un período que no podrá ser inferior a 5 años desde la finalización del plazo de ejecución.</w:t>
      </w:r>
    </w:p>
    <w:p w14:paraId="2EDEF03E" w14:textId="77777777" w:rsidR="0085458B" w:rsidRPr="00A7510C" w:rsidRDefault="0085458B" w:rsidP="0085458B">
      <w:pPr>
        <w:shd w:val="clear" w:color="auto" w:fill="D9D9D9"/>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t xml:space="preserve">Las </w:t>
      </w:r>
      <w:r w:rsidRPr="00594FE7">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en la página web del IDEPA</w:t>
      </w:r>
      <w:r w:rsidRPr="00A7510C">
        <w:rPr>
          <w:rFonts w:ascii="Verdana" w:hAnsi="Verdana" w:cs="Verdana"/>
          <w:sz w:val="18"/>
          <w:szCs w:val="18"/>
        </w:rPr>
        <w:t xml:space="preserve">. </w:t>
      </w:r>
    </w:p>
    <w:p w14:paraId="39B33CE9" w14:textId="77777777" w:rsidR="0085458B" w:rsidRPr="00A7510C" w:rsidRDefault="0085458B" w:rsidP="0085458B">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2C348DF0" w14:textId="77777777" w:rsidR="0085458B" w:rsidRPr="00A7510C" w:rsidRDefault="0085458B" w:rsidP="0085458B">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7735FB1D" w14:textId="77777777" w:rsidR="0085458B" w:rsidRPr="00A7510C" w:rsidRDefault="0085458B" w:rsidP="0085458B">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6CEF79F3"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AUDITORIA</w:t>
      </w:r>
    </w:p>
    <w:p w14:paraId="3A26473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u w:val="single"/>
        </w:rPr>
        <w:t>En caso de presentación de la Cuenta Justificativa con aportación de informe de auditor</w:t>
      </w:r>
      <w:r w:rsidRPr="00A7510C">
        <w:rPr>
          <w:rFonts w:ascii="Verdana" w:hAnsi="Verdana"/>
          <w:sz w:val="18"/>
          <w:szCs w:val="18"/>
        </w:rPr>
        <w:t>, éste seguirá la norma de actuación de la Orden EHA/1434/2007</w:t>
      </w:r>
    </w:p>
    <w:p w14:paraId="69866D54" w14:textId="77777777" w:rsidR="0085458B" w:rsidRPr="00A7510C" w:rsidRDefault="0085458B" w:rsidP="0085458B">
      <w:pPr>
        <w:spacing w:after="120"/>
        <w:jc w:val="both"/>
        <w:rPr>
          <w:rFonts w:ascii="Verdana" w:hAnsi="Verdana"/>
          <w:sz w:val="18"/>
          <w:szCs w:val="18"/>
        </w:rPr>
      </w:pPr>
      <w:r w:rsidRPr="00B95647">
        <w:rPr>
          <w:rFonts w:ascii="Verdana" w:hAnsi="Verdana"/>
          <w:sz w:val="18"/>
          <w:szCs w:val="18"/>
          <w:u w:val="single"/>
        </w:rPr>
        <w:t xml:space="preserve">En el caso de adquisición de </w:t>
      </w:r>
      <w:r w:rsidRPr="008C1D94">
        <w:rPr>
          <w:rFonts w:ascii="Verdana" w:hAnsi="Verdana"/>
          <w:b/>
          <w:sz w:val="18"/>
          <w:szCs w:val="18"/>
          <w:u w:val="single"/>
        </w:rPr>
        <w:t xml:space="preserve">activos fijos vinculados a un establecimiento que haya cerrado o lo hubiese hecho </w:t>
      </w:r>
      <w:r w:rsidRPr="00A7510C">
        <w:rPr>
          <w:rFonts w:ascii="Verdana" w:hAnsi="Verdana"/>
          <w:sz w:val="18"/>
          <w:szCs w:val="18"/>
        </w:rPr>
        <w:t xml:space="preserve">de no ser adquirido, </w:t>
      </w:r>
      <w:r w:rsidRPr="008C1D94">
        <w:rPr>
          <w:rFonts w:ascii="Verdana" w:hAnsi="Verdana"/>
          <w:b/>
          <w:sz w:val="18"/>
          <w:szCs w:val="18"/>
          <w:u w:val="single"/>
        </w:rPr>
        <w:t>se justificará obligatoriamente presentando certificación de un auditor o firma auditora</w:t>
      </w:r>
      <w:r w:rsidRPr="00B95647">
        <w:rPr>
          <w:rFonts w:ascii="Verdana" w:hAnsi="Verdana"/>
          <w:sz w:val="18"/>
          <w:szCs w:val="18"/>
        </w:rPr>
        <w:t xml:space="preserve"> </w:t>
      </w:r>
      <w:r w:rsidRPr="00A7510C">
        <w:rPr>
          <w:rFonts w:ascii="Verdana" w:hAnsi="Verdana"/>
          <w:sz w:val="18"/>
          <w:szCs w:val="18"/>
        </w:rPr>
        <w:t>inscrita en el ROAC, que deberá seguir la norma descrita en el párrafo anterior.</w:t>
      </w:r>
    </w:p>
    <w:p w14:paraId="651D2EBE"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2B971933" w14:textId="77777777" w:rsidR="0085458B" w:rsidRPr="00A7510C" w:rsidRDefault="0085458B" w:rsidP="0085458B">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5EAE7BC3"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En el caso de que el beneficiario no haya autorizado al IDEPA para la comprobación de dichas obligaciones, deberá presentar una acreditación válida de tales extremos.</w:t>
      </w:r>
    </w:p>
    <w:p w14:paraId="66CED78E" w14:textId="77777777" w:rsidR="0085458B" w:rsidRPr="00A7510C" w:rsidRDefault="0085458B" w:rsidP="0085458B">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28305C1F"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no podrá ser inferior a 5 años</w:t>
      </w:r>
      <w:r w:rsidRPr="00A7510C">
        <w:rPr>
          <w:rFonts w:ascii="Verdana" w:hAnsi="Verdana"/>
          <w:sz w:val="18"/>
          <w:szCs w:val="18"/>
        </w:rPr>
        <w:t xml:space="preserve"> desde la finalización del plazo de ejecución.</w:t>
      </w:r>
    </w:p>
    <w:p w14:paraId="624ADC90"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w:t>
      </w:r>
      <w:r w:rsidRPr="00A7510C">
        <w:rPr>
          <w:rFonts w:ascii="Verdana" w:hAnsi="Verdana"/>
          <w:sz w:val="18"/>
          <w:szCs w:val="18"/>
        </w:rPr>
        <w:t xml:space="preserve"> las condiciones de </w:t>
      </w:r>
      <w:r w:rsidRPr="00A7510C">
        <w:rPr>
          <w:rFonts w:ascii="Verdana" w:hAnsi="Verdana"/>
          <w:b/>
          <w:sz w:val="18"/>
          <w:szCs w:val="18"/>
        </w:rPr>
        <w:t>empleo</w:t>
      </w:r>
      <w:r w:rsidRPr="00A7510C">
        <w:rPr>
          <w:rFonts w:ascii="Verdana" w:hAnsi="Verdana"/>
          <w:sz w:val="18"/>
          <w:szCs w:val="18"/>
        </w:rPr>
        <w:t xml:space="preserve"> exigidas en la Resolución de concesión durante un período </w:t>
      </w:r>
      <w:r w:rsidRPr="00A7510C">
        <w:rPr>
          <w:rFonts w:ascii="Verdana" w:hAnsi="Verdana"/>
          <w:b/>
          <w:sz w:val="18"/>
          <w:szCs w:val="18"/>
        </w:rPr>
        <w:t>mínimo de 3 años</w:t>
      </w:r>
      <w:r w:rsidRPr="00A7510C">
        <w:rPr>
          <w:rFonts w:ascii="Verdana" w:hAnsi="Verdana"/>
          <w:sz w:val="18"/>
          <w:szCs w:val="18"/>
        </w:rPr>
        <w:t xml:space="preserve"> desde la finalización del plazo de ejecución.</w:t>
      </w:r>
    </w:p>
    <w:p w14:paraId="6CFC6F34"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2B431780" w14:textId="6A79E533" w:rsidR="0085458B"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 xml:space="preserve">hasta </w:t>
      </w:r>
      <w:r w:rsidR="00BC52C0">
        <w:rPr>
          <w:rFonts w:ascii="Verdana" w:hAnsi="Verdana"/>
          <w:b/>
          <w:sz w:val="18"/>
          <w:szCs w:val="18"/>
        </w:rPr>
        <w:t>5 años tras el 31 de diciembre del año en que se efectúe el último pago al beneficiario</w:t>
      </w:r>
      <w:r w:rsidRPr="00A7510C">
        <w:rPr>
          <w:rFonts w:ascii="Verdana" w:hAnsi="Verdana"/>
          <w:sz w:val="18"/>
          <w:szCs w:val="18"/>
        </w:rPr>
        <w:t>, pudiendo ser objeto de comprobación y control.</w:t>
      </w:r>
    </w:p>
    <w:p w14:paraId="615ABCDA" w14:textId="5C2A5E52" w:rsidR="00BC52C0" w:rsidRDefault="00BC52C0" w:rsidP="00BC52C0">
      <w:pPr>
        <w:spacing w:after="120"/>
        <w:jc w:val="both"/>
        <w:rPr>
          <w:rFonts w:ascii="Verdana" w:hAnsi="Verdana"/>
          <w:sz w:val="18"/>
          <w:szCs w:val="18"/>
        </w:rPr>
      </w:pPr>
    </w:p>
    <w:p w14:paraId="60714FEC" w14:textId="77777777" w:rsidR="00BC52C0" w:rsidRPr="00BC52C0" w:rsidRDefault="00BC52C0" w:rsidP="00BC52C0">
      <w:pPr>
        <w:spacing w:after="120"/>
        <w:jc w:val="both"/>
        <w:rPr>
          <w:rFonts w:ascii="Verdana" w:hAnsi="Verdana"/>
          <w:sz w:val="18"/>
          <w:szCs w:val="18"/>
        </w:rPr>
      </w:pPr>
    </w:p>
    <w:p w14:paraId="47E95BD9"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bookmarkStart w:id="1" w:name="_Hlk48043297"/>
      <w:r w:rsidRPr="00A7510C">
        <w:rPr>
          <w:rFonts w:ascii="Verdana" w:hAnsi="Verdana"/>
          <w:b/>
          <w:sz w:val="18"/>
          <w:szCs w:val="18"/>
        </w:rPr>
        <w:lastRenderedPageBreak/>
        <w:t>NORMATIVA APLICABLE (ver posibles cambios normativos posteriores a la emisión de esta guía)</w:t>
      </w:r>
    </w:p>
    <w:p w14:paraId="5E755F35" w14:textId="77777777" w:rsidR="0085458B" w:rsidRPr="00F21322" w:rsidRDefault="00194ED5" w:rsidP="0085458B">
      <w:pPr>
        <w:numPr>
          <w:ilvl w:val="0"/>
          <w:numId w:val="16"/>
        </w:numPr>
        <w:spacing w:after="120"/>
        <w:ind w:left="426" w:hanging="357"/>
        <w:jc w:val="both"/>
        <w:rPr>
          <w:rStyle w:val="Hipervnculo"/>
          <w:rFonts w:ascii="Verdana" w:hAnsi="Verdana"/>
          <w:sz w:val="18"/>
          <w:szCs w:val="18"/>
        </w:rPr>
      </w:pPr>
      <w:hyperlink r:id="rId12" w:history="1">
        <w:r w:rsidR="0085458B" w:rsidRPr="00A714F9">
          <w:rPr>
            <w:rStyle w:val="Hipervnculo"/>
            <w:rFonts w:ascii="Verdana" w:hAnsi="Verdana"/>
            <w:sz w:val="18"/>
            <w:szCs w:val="18"/>
          </w:rPr>
          <w:t>R</w:t>
        </w:r>
        <w:r w:rsidR="0085458B" w:rsidRPr="0045058C">
          <w:rPr>
            <w:rStyle w:val="Hipervnculo"/>
            <w:rFonts w:ascii="Verdana" w:hAnsi="Verdana"/>
            <w:sz w:val="18"/>
            <w:szCs w:val="18"/>
          </w:rPr>
          <w:t xml:space="preserve">esolución de </w:t>
        </w:r>
        <w:r w:rsidR="0085458B">
          <w:rPr>
            <w:rStyle w:val="Hipervnculo"/>
            <w:rFonts w:ascii="Verdana" w:hAnsi="Verdana"/>
            <w:sz w:val="18"/>
            <w:szCs w:val="18"/>
          </w:rPr>
          <w:t>12 de mayo de 2017</w:t>
        </w:r>
        <w:r w:rsidR="0085458B" w:rsidRPr="0045058C">
          <w:rPr>
            <w:rStyle w:val="Hipervnculo"/>
            <w:rFonts w:ascii="Verdana" w:hAnsi="Verdana"/>
            <w:sz w:val="18"/>
            <w:szCs w:val="18"/>
          </w:rPr>
          <w:t xml:space="preserve">, de la Consejería de Empleo, Industria y Turismo, por la que se aprueban las bases reguladoras para las ayudas a Proyectos de Inversión Empresarial en el ámbito del Principado de Asturias (BOPA nº </w:t>
        </w:r>
        <w:r w:rsidR="0085458B">
          <w:rPr>
            <w:rStyle w:val="Hipervnculo"/>
            <w:rFonts w:ascii="Verdana" w:hAnsi="Verdana"/>
            <w:sz w:val="18"/>
            <w:szCs w:val="18"/>
          </w:rPr>
          <w:t>120 de 26 de mayo de 2017</w:t>
        </w:r>
        <w:r w:rsidR="0085458B" w:rsidRPr="0045058C">
          <w:rPr>
            <w:rStyle w:val="Hipervnculo"/>
            <w:rFonts w:ascii="Verdana" w:hAnsi="Verdana"/>
            <w:sz w:val="18"/>
            <w:szCs w:val="18"/>
          </w:rPr>
          <w:t>)</w:t>
        </w:r>
        <w:r w:rsidR="0085458B" w:rsidRPr="00A714F9">
          <w:rPr>
            <w:rStyle w:val="Hipervnculo"/>
            <w:rFonts w:ascii="Verdana" w:hAnsi="Verdana"/>
            <w:sz w:val="18"/>
            <w:szCs w:val="18"/>
          </w:rPr>
          <w:t xml:space="preserve"> </w:t>
        </w:r>
        <w:r w:rsidR="0085458B">
          <w:rPr>
            <w:rStyle w:val="Hipervnculo"/>
            <w:rFonts w:ascii="Verdana" w:hAnsi="Verdana"/>
            <w:sz w:val="18"/>
            <w:szCs w:val="18"/>
          </w:rPr>
          <w:t>de 2017</w:t>
        </w:r>
        <w:r w:rsidR="0085458B" w:rsidRPr="00A714F9">
          <w:rPr>
            <w:rStyle w:val="Hipervnculo"/>
            <w:rFonts w:ascii="Verdana" w:hAnsi="Verdana"/>
            <w:sz w:val="18"/>
            <w:szCs w:val="18"/>
          </w:rPr>
          <w:t>.</w:t>
        </w:r>
      </w:hyperlink>
    </w:p>
    <w:p w14:paraId="57D26A1D" w14:textId="77777777" w:rsidR="0085458B" w:rsidRPr="006B5FD3" w:rsidRDefault="00194ED5" w:rsidP="0085458B">
      <w:pPr>
        <w:numPr>
          <w:ilvl w:val="0"/>
          <w:numId w:val="16"/>
        </w:numPr>
        <w:spacing w:after="120"/>
        <w:ind w:left="426" w:hanging="357"/>
        <w:jc w:val="both"/>
        <w:rPr>
          <w:rFonts w:ascii="Verdana" w:hAnsi="Verdana"/>
          <w:sz w:val="18"/>
          <w:szCs w:val="18"/>
        </w:rPr>
      </w:pPr>
      <w:hyperlink r:id="rId13" w:history="1">
        <w:r w:rsidR="0085458B" w:rsidRPr="004D315B">
          <w:rPr>
            <w:rStyle w:val="Hipervnculo"/>
            <w:rFonts w:ascii="Verdana" w:hAnsi="Verdana"/>
            <w:sz w:val="18"/>
            <w:szCs w:val="18"/>
          </w:rPr>
          <w:t>Resolución de 30 de junio de 2020, de la Consejería de Industria, Empleo y Promoción Económica, de primera modificación de la Resolución de 12 de mayo de 2017, por la que se aprueban las bases reguladoras para las ayudas a proyectos de inversión empresarial en el ámbito del Principado de Asturias.</w:t>
        </w:r>
      </w:hyperlink>
    </w:p>
    <w:p w14:paraId="3E3DD006" w14:textId="17B026DF" w:rsidR="0085458B" w:rsidRPr="00BB36A5" w:rsidRDefault="00BB36A5" w:rsidP="0085458B">
      <w:pPr>
        <w:numPr>
          <w:ilvl w:val="0"/>
          <w:numId w:val="16"/>
        </w:numPr>
        <w:spacing w:after="120"/>
        <w:ind w:left="426" w:hanging="357"/>
        <w:jc w:val="both"/>
        <w:rPr>
          <w:rStyle w:val="Hipervnculo"/>
          <w:rFonts w:ascii="Verdana" w:hAnsi="Verdana"/>
          <w:sz w:val="18"/>
          <w:szCs w:val="18"/>
        </w:rPr>
      </w:pPr>
      <w:r>
        <w:fldChar w:fldCharType="begin"/>
      </w:r>
      <w:r w:rsidR="00BC52C0">
        <w:instrText>HYPERLINK "https://www.idepa.es/documents/20147/67427/1.2.Extracto_PIE_2022.pdf/b9011294-335f-553a-8f9a-fded9739e363"</w:instrText>
      </w:r>
      <w:r>
        <w:fldChar w:fldCharType="separate"/>
      </w:r>
      <w:r w:rsidR="0085458B" w:rsidRPr="00BB36A5">
        <w:rPr>
          <w:rStyle w:val="Hipervnculo"/>
        </w:rPr>
        <w:t>Resolución de 1</w:t>
      </w:r>
      <w:r w:rsidR="00BC52C0">
        <w:rPr>
          <w:rStyle w:val="Hipervnculo"/>
        </w:rPr>
        <w:t>8</w:t>
      </w:r>
      <w:r w:rsidR="0085458B" w:rsidRPr="00BB36A5">
        <w:rPr>
          <w:rStyle w:val="Hipervnculo"/>
        </w:rPr>
        <w:t xml:space="preserve"> de </w:t>
      </w:r>
      <w:r w:rsidRPr="00BB36A5">
        <w:rPr>
          <w:rStyle w:val="Hipervnculo"/>
        </w:rPr>
        <w:t>abril</w:t>
      </w:r>
      <w:r w:rsidR="0085458B" w:rsidRPr="00BB36A5">
        <w:rPr>
          <w:rStyle w:val="Hipervnculo"/>
        </w:rPr>
        <w:t xml:space="preserve"> de 202</w:t>
      </w:r>
      <w:r w:rsidR="00BC52C0">
        <w:rPr>
          <w:rStyle w:val="Hipervnculo"/>
        </w:rPr>
        <w:t>2</w:t>
      </w:r>
      <w:r w:rsidR="0085458B" w:rsidRPr="00BB36A5">
        <w:rPr>
          <w:rStyle w:val="Hipervnculo"/>
        </w:rPr>
        <w:t>, del Instituto de Desarrollo Económico del Principado de Asturias, por la que se aprueba la convocatoria de subvenciones para proyectos de inversión empresarial en el ámbito del Principado de Asturias, para el ejercicio 202</w:t>
      </w:r>
      <w:r w:rsidR="00BC52C0">
        <w:rPr>
          <w:rStyle w:val="Hipervnculo"/>
        </w:rPr>
        <w:t>2</w:t>
      </w:r>
      <w:r w:rsidR="0085458B" w:rsidRPr="00BB36A5">
        <w:rPr>
          <w:rStyle w:val="Hipervnculo"/>
        </w:rPr>
        <w:t>.</w:t>
      </w:r>
    </w:p>
    <w:p w14:paraId="3C3C6546" w14:textId="11109D6E" w:rsidR="00BC52C0" w:rsidRPr="00BC52C0" w:rsidRDefault="00BB36A5" w:rsidP="0085458B">
      <w:pPr>
        <w:numPr>
          <w:ilvl w:val="0"/>
          <w:numId w:val="16"/>
        </w:numPr>
        <w:spacing w:after="120"/>
        <w:ind w:left="426" w:hanging="357"/>
        <w:jc w:val="both"/>
        <w:rPr>
          <w:rFonts w:ascii="Verdana" w:hAnsi="Verdana"/>
          <w:sz w:val="18"/>
          <w:szCs w:val="18"/>
        </w:rPr>
      </w:pPr>
      <w:r>
        <w:fldChar w:fldCharType="end"/>
      </w:r>
      <w:hyperlink r:id="rId14" w:history="1">
        <w:r w:rsidR="00BC52C0" w:rsidRPr="00BC52C0">
          <w:rPr>
            <w:rStyle w:val="Hipervnculo"/>
          </w:rPr>
          <w:t>VER CONVOCATORIA</w:t>
        </w:r>
      </w:hyperlink>
    </w:p>
    <w:p w14:paraId="646248D3" w14:textId="39C7ACC9" w:rsidR="0085458B" w:rsidRPr="008658FD" w:rsidRDefault="00194ED5" w:rsidP="0085458B">
      <w:pPr>
        <w:numPr>
          <w:ilvl w:val="0"/>
          <w:numId w:val="16"/>
        </w:numPr>
        <w:spacing w:after="120"/>
        <w:ind w:left="426" w:hanging="357"/>
        <w:jc w:val="both"/>
        <w:rPr>
          <w:rFonts w:ascii="Verdana" w:hAnsi="Verdana"/>
          <w:sz w:val="18"/>
          <w:szCs w:val="18"/>
        </w:rPr>
      </w:pPr>
      <w:hyperlink r:id="rId15" w:history="1">
        <w:r w:rsidR="0085458B" w:rsidRPr="008658FD">
          <w:rPr>
            <w:rStyle w:val="Hipervnculo"/>
            <w:rFonts w:ascii="Verdana" w:hAnsi="Verdana"/>
            <w:sz w:val="18"/>
            <w:szCs w:val="18"/>
          </w:rPr>
          <w:t>Reglamento (UE) n.º 651/2014 de la Comisión, de 17 de junio, por el que se declaran determinadas categorías de ayudas compatibles con el mercado interior en aplicación de los artículos 107 y 108 del Tratado</w:t>
        </w:r>
      </w:hyperlink>
    </w:p>
    <w:p w14:paraId="2990ADE8" w14:textId="77777777" w:rsidR="0085458B" w:rsidRPr="00A7510C" w:rsidRDefault="00194ED5" w:rsidP="0085458B">
      <w:pPr>
        <w:numPr>
          <w:ilvl w:val="0"/>
          <w:numId w:val="16"/>
        </w:numPr>
        <w:spacing w:after="120"/>
        <w:ind w:left="426" w:hanging="357"/>
        <w:jc w:val="both"/>
        <w:rPr>
          <w:rFonts w:ascii="Verdana" w:hAnsi="Verdana"/>
          <w:sz w:val="18"/>
          <w:szCs w:val="18"/>
        </w:rPr>
      </w:pPr>
      <w:hyperlink r:id="rId16" w:history="1">
        <w:r w:rsidR="0085458B" w:rsidRPr="00A7510C">
          <w:rPr>
            <w:rStyle w:val="Hipervnculo"/>
            <w:rFonts w:ascii="Verdana" w:hAnsi="Verdana"/>
            <w:sz w:val="18"/>
            <w:szCs w:val="18"/>
          </w:rPr>
          <w:t>Ley 38/2003, de 17 de noviembre, General de Subvenciones</w:t>
        </w:r>
      </w:hyperlink>
      <w:r w:rsidR="0085458B" w:rsidRPr="00A7510C">
        <w:rPr>
          <w:rFonts w:ascii="Verdana" w:hAnsi="Verdana"/>
          <w:sz w:val="18"/>
          <w:szCs w:val="18"/>
        </w:rPr>
        <w:t>.</w:t>
      </w:r>
    </w:p>
    <w:p w14:paraId="2E6C5C4C" w14:textId="77777777" w:rsidR="0085458B" w:rsidRPr="00A7510C" w:rsidRDefault="00194ED5" w:rsidP="0085458B">
      <w:pPr>
        <w:numPr>
          <w:ilvl w:val="0"/>
          <w:numId w:val="16"/>
        </w:numPr>
        <w:spacing w:after="120"/>
        <w:ind w:left="426" w:hanging="357"/>
        <w:jc w:val="both"/>
        <w:rPr>
          <w:rFonts w:ascii="Verdana" w:hAnsi="Verdana"/>
          <w:sz w:val="18"/>
          <w:szCs w:val="18"/>
        </w:rPr>
      </w:pPr>
      <w:hyperlink r:id="rId17" w:history="1">
        <w:r w:rsidR="0085458B" w:rsidRPr="00A7510C">
          <w:rPr>
            <w:rStyle w:val="Hipervnculo"/>
            <w:rFonts w:ascii="Verdana" w:hAnsi="Verdana"/>
            <w:sz w:val="18"/>
            <w:szCs w:val="18"/>
          </w:rPr>
          <w:t>REAL DECRETO 887/2006, de 21 de julio, por el que se aprueba el Reglamento de la Ley 38/2003, de 17 de noviembre, General de Subvenciones.</w:t>
        </w:r>
      </w:hyperlink>
    </w:p>
    <w:p w14:paraId="0E1DA03C" w14:textId="77777777" w:rsidR="0085458B" w:rsidRPr="00A7510C" w:rsidRDefault="00194ED5" w:rsidP="0085458B">
      <w:pPr>
        <w:numPr>
          <w:ilvl w:val="0"/>
          <w:numId w:val="16"/>
        </w:numPr>
        <w:spacing w:after="120"/>
        <w:ind w:left="426" w:hanging="357"/>
        <w:jc w:val="both"/>
        <w:rPr>
          <w:rFonts w:ascii="Verdana" w:hAnsi="Verdana"/>
          <w:sz w:val="18"/>
          <w:szCs w:val="18"/>
        </w:rPr>
      </w:pPr>
      <w:hyperlink r:id="rId18" w:history="1">
        <w:r w:rsidR="0085458B" w:rsidRPr="00A7510C">
          <w:rPr>
            <w:rStyle w:val="Hipervnculo"/>
            <w:rFonts w:ascii="Verdana" w:hAnsi="Verdana"/>
            <w:sz w:val="18"/>
            <w:szCs w:val="18"/>
          </w:rPr>
          <w:t>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hyperlink>
    </w:p>
    <w:p w14:paraId="2198E25C" w14:textId="77777777" w:rsidR="0085458B" w:rsidRPr="00A7510C" w:rsidRDefault="00194ED5" w:rsidP="0085458B">
      <w:pPr>
        <w:numPr>
          <w:ilvl w:val="0"/>
          <w:numId w:val="16"/>
        </w:numPr>
        <w:spacing w:after="120"/>
        <w:ind w:left="426" w:hanging="357"/>
        <w:jc w:val="both"/>
        <w:rPr>
          <w:rFonts w:ascii="Verdana" w:hAnsi="Verdana"/>
          <w:sz w:val="18"/>
          <w:szCs w:val="18"/>
        </w:rPr>
      </w:pPr>
      <w:hyperlink r:id="rId19" w:history="1">
        <w:r w:rsidR="0085458B" w:rsidRPr="00A7510C">
          <w:rPr>
            <w:rStyle w:val="Hipervnculo"/>
            <w:rFonts w:ascii="Verdana" w:hAnsi="Verdana"/>
            <w:sz w:val="18"/>
            <w:szCs w:val="18"/>
          </w:rPr>
          <w:t>Real Decreto 1619/2012, de 30 de noviembre, por el que se aprueba el Reglamento por el que se regulan las obligaciones de facturación.</w:t>
        </w:r>
      </w:hyperlink>
    </w:p>
    <w:p w14:paraId="01309E9F" w14:textId="77777777" w:rsidR="0085458B" w:rsidRPr="00A7510C" w:rsidRDefault="00194ED5" w:rsidP="0085458B">
      <w:pPr>
        <w:numPr>
          <w:ilvl w:val="0"/>
          <w:numId w:val="16"/>
        </w:numPr>
        <w:spacing w:after="120"/>
        <w:ind w:left="426" w:hanging="357"/>
        <w:jc w:val="both"/>
        <w:rPr>
          <w:rFonts w:ascii="Verdana" w:hAnsi="Verdana"/>
          <w:sz w:val="18"/>
          <w:szCs w:val="18"/>
        </w:rPr>
      </w:pPr>
      <w:hyperlink r:id="rId20" w:history="1">
        <w:r w:rsidR="0085458B" w:rsidRPr="00A7510C">
          <w:rPr>
            <w:rStyle w:val="Hipervnculo"/>
            <w:rFonts w:ascii="Verdana" w:hAnsi="Verdana"/>
            <w:sz w:val="18"/>
            <w:szCs w:val="18"/>
          </w:rPr>
          <w:t>Ley 21/1992, de 16 de julio, de Industria</w:t>
        </w:r>
      </w:hyperlink>
      <w:r w:rsidR="0085458B" w:rsidRPr="00A7510C">
        <w:rPr>
          <w:rFonts w:ascii="Verdana" w:hAnsi="Verdana"/>
          <w:sz w:val="18"/>
          <w:szCs w:val="18"/>
        </w:rPr>
        <w:t>.</w:t>
      </w:r>
    </w:p>
    <w:p w14:paraId="4141D9E8" w14:textId="77777777" w:rsidR="0085458B" w:rsidRPr="00A7510C" w:rsidRDefault="00194ED5" w:rsidP="0085458B">
      <w:pPr>
        <w:numPr>
          <w:ilvl w:val="0"/>
          <w:numId w:val="16"/>
        </w:numPr>
        <w:spacing w:after="120"/>
        <w:ind w:left="426" w:hanging="357"/>
        <w:jc w:val="both"/>
        <w:rPr>
          <w:rFonts w:ascii="Verdana" w:hAnsi="Verdana"/>
          <w:sz w:val="18"/>
          <w:szCs w:val="18"/>
        </w:rPr>
      </w:pPr>
      <w:hyperlink r:id="rId21" w:history="1">
        <w:r w:rsidR="0085458B" w:rsidRPr="00A7510C">
          <w:rPr>
            <w:rStyle w:val="Hipervnculo"/>
            <w:rFonts w:ascii="Verdana" w:hAnsi="Verdana"/>
            <w:sz w:val="18"/>
            <w:szCs w:val="18"/>
          </w:rPr>
          <w:t>Ley 21/2013, de 9 de diciembre, de evaluación ambienta</w:t>
        </w:r>
        <w:r w:rsidR="0085458B">
          <w:rPr>
            <w:rStyle w:val="Hipervnculo"/>
            <w:rFonts w:ascii="Verdana" w:hAnsi="Verdana"/>
            <w:sz w:val="18"/>
            <w:szCs w:val="18"/>
          </w:rPr>
          <w:t>l (Declaración de impacto Ambiental)</w:t>
        </w:r>
      </w:hyperlink>
      <w:r w:rsidR="0085458B">
        <w:rPr>
          <w:rFonts w:ascii="Verdana" w:hAnsi="Verdana"/>
          <w:sz w:val="18"/>
          <w:szCs w:val="18"/>
        </w:rPr>
        <w:t>.</w:t>
      </w:r>
    </w:p>
    <w:p w14:paraId="16517034" w14:textId="77777777" w:rsidR="0085458B" w:rsidRDefault="00194ED5" w:rsidP="0085458B">
      <w:pPr>
        <w:numPr>
          <w:ilvl w:val="0"/>
          <w:numId w:val="16"/>
        </w:numPr>
        <w:spacing w:after="120"/>
        <w:ind w:left="426" w:hanging="357"/>
        <w:jc w:val="both"/>
        <w:rPr>
          <w:rFonts w:ascii="Verdana" w:hAnsi="Verdana"/>
          <w:sz w:val="18"/>
          <w:szCs w:val="18"/>
        </w:rPr>
      </w:pPr>
      <w:hyperlink r:id="rId22" w:history="1">
        <w:r w:rsidR="0085458B">
          <w:rPr>
            <w:rStyle w:val="Hipervnculo"/>
            <w:rFonts w:ascii="Verdana" w:hAnsi="Verdana"/>
            <w:sz w:val="18"/>
            <w:szCs w:val="18"/>
          </w:rPr>
          <w:t>Real Decreto Legislativo</w:t>
        </w:r>
        <w:r w:rsidR="0085458B" w:rsidRPr="004469CD">
          <w:rPr>
            <w:rStyle w:val="Hipervnculo"/>
            <w:rFonts w:ascii="Verdana" w:hAnsi="Verdana"/>
            <w:sz w:val="18"/>
            <w:szCs w:val="18"/>
          </w:rPr>
          <w:t xml:space="preserve"> </w:t>
        </w:r>
        <w:r w:rsidR="0085458B">
          <w:rPr>
            <w:rStyle w:val="Hipervnculo"/>
            <w:rFonts w:ascii="Verdana" w:hAnsi="Verdana"/>
            <w:sz w:val="18"/>
            <w:szCs w:val="18"/>
          </w:rPr>
          <w:t>1/2016</w:t>
        </w:r>
        <w:r w:rsidR="0085458B" w:rsidRPr="004469CD">
          <w:rPr>
            <w:rStyle w:val="Hipervnculo"/>
            <w:rFonts w:ascii="Verdana" w:hAnsi="Verdana"/>
            <w:sz w:val="18"/>
            <w:szCs w:val="18"/>
          </w:rPr>
          <w:t xml:space="preserve">, de </w:t>
        </w:r>
        <w:r w:rsidR="0085458B">
          <w:rPr>
            <w:rStyle w:val="Hipervnculo"/>
            <w:rFonts w:ascii="Verdana" w:hAnsi="Verdana"/>
            <w:sz w:val="18"/>
            <w:szCs w:val="18"/>
          </w:rPr>
          <w:t>16 de diciembre</w:t>
        </w:r>
        <w:r w:rsidR="0085458B" w:rsidRPr="004469CD">
          <w:rPr>
            <w:rStyle w:val="Hipervnculo"/>
            <w:rFonts w:ascii="Verdana" w:hAnsi="Verdana"/>
            <w:sz w:val="18"/>
            <w:szCs w:val="18"/>
          </w:rPr>
          <w:t>, de prevención y control integrados de la contaminación</w:t>
        </w:r>
        <w:r w:rsidR="0085458B">
          <w:rPr>
            <w:rStyle w:val="Hipervnculo"/>
            <w:rFonts w:ascii="Verdana" w:hAnsi="Verdana"/>
            <w:sz w:val="18"/>
            <w:szCs w:val="18"/>
          </w:rPr>
          <w:t xml:space="preserve"> (Autorización Ambiental Integrada)</w:t>
        </w:r>
        <w:r w:rsidR="0085458B" w:rsidRPr="004469CD">
          <w:rPr>
            <w:rStyle w:val="Hipervnculo"/>
            <w:rFonts w:ascii="Verdana" w:hAnsi="Verdana"/>
            <w:sz w:val="18"/>
            <w:szCs w:val="18"/>
          </w:rPr>
          <w:t>.</w:t>
        </w:r>
      </w:hyperlink>
    </w:p>
    <w:p w14:paraId="4D4A2E71" w14:textId="77777777" w:rsidR="0085458B" w:rsidRPr="00A7510C" w:rsidRDefault="00194ED5" w:rsidP="0085458B">
      <w:pPr>
        <w:numPr>
          <w:ilvl w:val="0"/>
          <w:numId w:val="16"/>
        </w:numPr>
        <w:spacing w:after="120"/>
        <w:ind w:left="426"/>
        <w:rPr>
          <w:rFonts w:ascii="Verdana" w:hAnsi="Verdana"/>
          <w:b/>
          <w:sz w:val="18"/>
          <w:szCs w:val="18"/>
        </w:rPr>
      </w:pPr>
      <w:hyperlink r:id="rId23" w:history="1">
        <w:r w:rsidR="0085458B" w:rsidRPr="00A7510C">
          <w:rPr>
            <w:rStyle w:val="Hipervnculo"/>
            <w:rFonts w:ascii="Verdana" w:hAnsi="Verdana"/>
            <w:sz w:val="18"/>
            <w:szCs w:val="18"/>
          </w:rPr>
          <w:t>Real Decreto 1514/2007 DE 16 de noviembre, por el que se aprueba el Plan General de Contabilidad</w:t>
        </w:r>
        <w:r w:rsidR="0085458B" w:rsidRPr="00A7510C">
          <w:rPr>
            <w:rStyle w:val="Hipervnculo"/>
            <w:rFonts w:ascii="Verdana" w:hAnsi="Verdana"/>
            <w:b/>
            <w:sz w:val="18"/>
            <w:szCs w:val="18"/>
          </w:rPr>
          <w:t>.</w:t>
        </w:r>
      </w:hyperlink>
    </w:p>
    <w:p w14:paraId="31E47DB1" w14:textId="77777777" w:rsidR="0085458B" w:rsidRPr="00A7510C" w:rsidRDefault="00194ED5" w:rsidP="0085458B">
      <w:pPr>
        <w:numPr>
          <w:ilvl w:val="0"/>
          <w:numId w:val="16"/>
        </w:numPr>
        <w:spacing w:after="120"/>
        <w:ind w:left="426" w:hanging="357"/>
        <w:jc w:val="both"/>
        <w:rPr>
          <w:rStyle w:val="Hipervnculo"/>
          <w:rFonts w:ascii="Verdana" w:hAnsi="Verdana"/>
          <w:sz w:val="18"/>
          <w:szCs w:val="18"/>
        </w:rPr>
      </w:pPr>
      <w:hyperlink r:id="rId24" w:history="1">
        <w:r w:rsidR="0085458B" w:rsidRPr="00A7510C">
          <w:rPr>
            <w:rStyle w:val="Hipervnculo"/>
            <w:rFonts w:ascii="Verdana" w:hAnsi="Verdana"/>
            <w:sz w:val="18"/>
            <w:szCs w:val="18"/>
          </w:rPr>
          <w:t>Real Decreto 1515/2007, de 16 de noviembre, por el que se aprueba el Plan General de Contabilidad para Pymes y los criterios contables específicos para microempresas.</w:t>
        </w:r>
      </w:hyperlink>
    </w:p>
    <w:p w14:paraId="25B6C492" w14:textId="77777777" w:rsidR="0085458B" w:rsidRDefault="00194ED5" w:rsidP="0085458B">
      <w:pPr>
        <w:numPr>
          <w:ilvl w:val="0"/>
          <w:numId w:val="16"/>
        </w:numPr>
        <w:spacing w:after="120"/>
        <w:ind w:left="426"/>
        <w:jc w:val="both"/>
        <w:rPr>
          <w:rFonts w:ascii="Verdana" w:hAnsi="Verdana"/>
          <w:sz w:val="18"/>
          <w:szCs w:val="18"/>
        </w:rPr>
      </w:pPr>
      <w:hyperlink r:id="rId25" w:history="1">
        <w:r w:rsidR="0085458B" w:rsidRPr="00A7510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6F9FE3A3" w14:textId="77777777" w:rsidR="0085458B" w:rsidRPr="00A7510C" w:rsidRDefault="00194ED5" w:rsidP="0085458B">
      <w:pPr>
        <w:numPr>
          <w:ilvl w:val="0"/>
          <w:numId w:val="16"/>
        </w:numPr>
        <w:spacing w:after="120"/>
        <w:ind w:left="426"/>
        <w:jc w:val="both"/>
        <w:rPr>
          <w:rFonts w:ascii="Verdana" w:hAnsi="Verdana"/>
          <w:sz w:val="18"/>
          <w:szCs w:val="18"/>
        </w:rPr>
      </w:pPr>
      <w:hyperlink r:id="rId26" w:history="1">
        <w:r w:rsidR="0085458B" w:rsidRPr="00E448AF">
          <w:rPr>
            <w:rStyle w:val="Hipervnculo"/>
            <w:rFonts w:ascii="Verdana" w:hAnsi="Verdana"/>
            <w:sz w:val="18"/>
            <w:szCs w:val="18"/>
          </w:rPr>
          <w:t>Reglamento (CE) nº 1301/2013 del Parlamento Europeo y del Consejo, de 17 de diciembre de 2013, sobre el Fondo Europeo de Desarrollo Regional y sobre disposiciones específicas relativas al objetivo de inversión en crecimiento y empleo.</w:t>
        </w:r>
      </w:hyperlink>
    </w:p>
    <w:bookmarkEnd w:id="1"/>
    <w:p w14:paraId="612A665B" w14:textId="77777777" w:rsidR="00DE45ED" w:rsidRDefault="00DE45ED"/>
    <w:sectPr w:rsidR="00DE45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1F346" w14:textId="77777777" w:rsidR="00D71E89" w:rsidRDefault="00D71E89" w:rsidP="0085458B">
      <w:r>
        <w:separator/>
      </w:r>
    </w:p>
  </w:endnote>
  <w:endnote w:type="continuationSeparator" w:id="0">
    <w:p w14:paraId="455EE3BF" w14:textId="77777777" w:rsidR="00D71E89" w:rsidRDefault="00D71E89" w:rsidP="0085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9899" w14:textId="319DC0AE" w:rsidR="00F93FB5" w:rsidRPr="00AD50E3" w:rsidRDefault="008F7B5F"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INVERSIÓN EMPRESARIAL</w:t>
    </w:r>
    <w:r w:rsidRPr="00AD50E3">
      <w:rPr>
        <w:rFonts w:ascii="Verdana" w:hAnsi="Verdana"/>
        <w:color w:val="0033CC"/>
        <w:sz w:val="16"/>
        <w:szCs w:val="16"/>
      </w:rPr>
      <w:t xml:space="preserve"> 20</w:t>
    </w:r>
    <w:r>
      <w:rPr>
        <w:rFonts w:ascii="Verdana" w:hAnsi="Verdana"/>
        <w:color w:val="0033CC"/>
        <w:sz w:val="16"/>
        <w:szCs w:val="16"/>
      </w:rPr>
      <w:t>2</w:t>
    </w:r>
    <w:r w:rsidR="00BC52C0">
      <w:rPr>
        <w:rFonts w:ascii="Verdana" w:hAnsi="Verdana"/>
        <w:color w:val="0033CC"/>
        <w:sz w:val="16"/>
        <w:szCs w:val="16"/>
      </w:rPr>
      <w:t>2</w:t>
    </w:r>
  </w:p>
  <w:p w14:paraId="5118976F" w14:textId="77777777" w:rsidR="00F93FB5" w:rsidRPr="00422F1A" w:rsidRDefault="008F7B5F"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9</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0C2F4" w14:textId="77777777" w:rsidR="00D71E89" w:rsidRDefault="00D71E89" w:rsidP="0085458B">
      <w:r>
        <w:separator/>
      </w:r>
    </w:p>
  </w:footnote>
  <w:footnote w:type="continuationSeparator" w:id="0">
    <w:p w14:paraId="338C0D0F" w14:textId="77777777" w:rsidR="00D71E89" w:rsidRDefault="00D71E89" w:rsidP="0085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834"/>
      <w:gridCol w:w="4795"/>
    </w:tblGrid>
    <w:tr w:rsidR="00F93FB5" w14:paraId="4D4774EB" w14:textId="77777777" w:rsidTr="008B6DBC">
      <w:tc>
        <w:tcPr>
          <w:tcW w:w="4889" w:type="dxa"/>
          <w:vAlign w:val="center"/>
        </w:tcPr>
        <w:p w14:paraId="1D64AA0B" w14:textId="77777777" w:rsidR="00F93FB5" w:rsidRDefault="008F7B5F" w:rsidP="008B6DBC">
          <w:pPr>
            <w:pStyle w:val="Encabezado"/>
            <w:spacing w:after="60"/>
            <w:rPr>
              <w:noProof/>
            </w:rPr>
          </w:pPr>
          <w:r>
            <w:rPr>
              <w:noProof/>
            </w:rPr>
            <w:drawing>
              <wp:inline distT="0" distB="0" distL="0" distR="0" wp14:anchorId="533129F6" wp14:editId="2023AB0B">
                <wp:extent cx="2355215" cy="6902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690245"/>
                        </a:xfrm>
                        <a:prstGeom prst="rect">
                          <a:avLst/>
                        </a:prstGeom>
                        <a:noFill/>
                        <a:ln>
                          <a:noFill/>
                        </a:ln>
                      </pic:spPr>
                    </pic:pic>
                  </a:graphicData>
                </a:graphic>
              </wp:inline>
            </w:drawing>
          </w:r>
        </w:p>
      </w:tc>
      <w:tc>
        <w:tcPr>
          <w:tcW w:w="4890" w:type="dxa"/>
          <w:vAlign w:val="center"/>
        </w:tcPr>
        <w:p w14:paraId="39DC236A" w14:textId="77777777" w:rsidR="00F93FB5" w:rsidRDefault="008F7B5F" w:rsidP="008B6DBC">
          <w:pPr>
            <w:pStyle w:val="Encabezado"/>
            <w:spacing w:after="60"/>
            <w:jc w:val="right"/>
            <w:rPr>
              <w:noProof/>
            </w:rPr>
          </w:pPr>
          <w:r>
            <w:rPr>
              <w:noProof/>
            </w:rPr>
            <w:drawing>
              <wp:inline distT="0" distB="0" distL="0" distR="0" wp14:anchorId="13659553" wp14:editId="3B1E39D7">
                <wp:extent cx="190627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495D4C4A" w14:textId="77777777" w:rsidR="00F93FB5" w:rsidRPr="00422F1A" w:rsidRDefault="00194ED5" w:rsidP="00422F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5AD4CAE"/>
    <w:multiLevelType w:val="hybridMultilevel"/>
    <w:tmpl w:val="F8A22056"/>
    <w:lvl w:ilvl="0" w:tplc="227C5FD4">
      <w:start w:val="1"/>
      <w:numFmt w:val="lowerLetter"/>
      <w:lvlText w:val="%1)"/>
      <w:lvlJc w:val="left"/>
      <w:pPr>
        <w:ind w:left="360" w:hanging="360"/>
      </w:p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1"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4306C4C"/>
    <w:multiLevelType w:val="hybridMultilevel"/>
    <w:tmpl w:val="FBB02CF2"/>
    <w:lvl w:ilvl="0" w:tplc="F3B2795E">
      <w:start w:val="1"/>
      <w:numFmt w:val="bullet"/>
      <w:lvlText w:val=""/>
      <w:lvlJc w:val="left"/>
      <w:pPr>
        <w:ind w:left="720" w:hanging="360"/>
      </w:pPr>
      <w:rPr>
        <w:rFonts w:ascii="Symbol" w:hAnsi="Symbol" w:hint="default"/>
      </w:rPr>
    </w:lvl>
    <w:lvl w:ilvl="1" w:tplc="F3B2795E"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27623774"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B564F7"/>
    <w:multiLevelType w:val="hybridMultilevel"/>
    <w:tmpl w:val="5242FE2A"/>
    <w:lvl w:ilvl="0" w:tplc="951E3A98">
      <w:start w:val="1"/>
      <w:numFmt w:val="bullet"/>
      <w:lvlText w:val=""/>
      <w:lvlJc w:val="left"/>
      <w:pPr>
        <w:ind w:left="1080" w:hanging="360"/>
      </w:pPr>
      <w:rPr>
        <w:rFonts w:ascii="Symbol" w:hAnsi="Symbol" w:hint="default"/>
      </w:rPr>
    </w:lvl>
    <w:lvl w:ilvl="1" w:tplc="43740DE2">
      <w:start w:val="1"/>
      <w:numFmt w:val="decimal"/>
      <w:lvlText w:val="%2."/>
      <w:lvlJc w:val="left"/>
      <w:pPr>
        <w:tabs>
          <w:tab w:val="num" w:pos="1440"/>
        </w:tabs>
        <w:ind w:left="1440" w:hanging="360"/>
      </w:pPr>
    </w:lvl>
    <w:lvl w:ilvl="2" w:tplc="E892C074">
      <w:start w:val="1"/>
      <w:numFmt w:val="decimal"/>
      <w:lvlText w:val="%3."/>
      <w:lvlJc w:val="left"/>
      <w:pPr>
        <w:tabs>
          <w:tab w:val="num" w:pos="2160"/>
        </w:tabs>
        <w:ind w:left="2160" w:hanging="360"/>
      </w:pPr>
    </w:lvl>
    <w:lvl w:ilvl="3" w:tplc="A5E2649A">
      <w:start w:val="1"/>
      <w:numFmt w:val="decimal"/>
      <w:lvlText w:val="%4."/>
      <w:lvlJc w:val="left"/>
      <w:pPr>
        <w:tabs>
          <w:tab w:val="num" w:pos="2880"/>
        </w:tabs>
        <w:ind w:left="2880" w:hanging="360"/>
      </w:pPr>
    </w:lvl>
    <w:lvl w:ilvl="4" w:tplc="ECB22BE6">
      <w:start w:val="1"/>
      <w:numFmt w:val="decimal"/>
      <w:lvlText w:val="%5."/>
      <w:lvlJc w:val="left"/>
      <w:pPr>
        <w:tabs>
          <w:tab w:val="num" w:pos="3600"/>
        </w:tabs>
        <w:ind w:left="3600" w:hanging="360"/>
      </w:pPr>
    </w:lvl>
    <w:lvl w:ilvl="5" w:tplc="A082441A">
      <w:start w:val="1"/>
      <w:numFmt w:val="decimal"/>
      <w:lvlText w:val="%6."/>
      <w:lvlJc w:val="left"/>
      <w:pPr>
        <w:tabs>
          <w:tab w:val="num" w:pos="4320"/>
        </w:tabs>
        <w:ind w:left="4320" w:hanging="360"/>
      </w:pPr>
    </w:lvl>
    <w:lvl w:ilvl="6" w:tplc="165E9A9A">
      <w:start w:val="1"/>
      <w:numFmt w:val="decimal"/>
      <w:lvlText w:val="%7."/>
      <w:lvlJc w:val="left"/>
      <w:pPr>
        <w:tabs>
          <w:tab w:val="num" w:pos="5040"/>
        </w:tabs>
        <w:ind w:left="5040" w:hanging="360"/>
      </w:pPr>
    </w:lvl>
    <w:lvl w:ilvl="7" w:tplc="A80AF32C">
      <w:start w:val="1"/>
      <w:numFmt w:val="decimal"/>
      <w:lvlText w:val="%8."/>
      <w:lvlJc w:val="left"/>
      <w:pPr>
        <w:tabs>
          <w:tab w:val="num" w:pos="5760"/>
        </w:tabs>
        <w:ind w:left="5760" w:hanging="360"/>
      </w:pPr>
    </w:lvl>
    <w:lvl w:ilvl="8" w:tplc="866C7D38">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7258816">
    <w:abstractNumId w:val="0"/>
  </w:num>
  <w:num w:numId="2" w16cid:durableId="608511424">
    <w:abstractNumId w:val="4"/>
  </w:num>
  <w:num w:numId="3" w16cid:durableId="244730357">
    <w:abstractNumId w:val="8"/>
  </w:num>
  <w:num w:numId="4" w16cid:durableId="752510108">
    <w:abstractNumId w:val="14"/>
  </w:num>
  <w:num w:numId="5" w16cid:durableId="1815832415">
    <w:abstractNumId w:val="6"/>
  </w:num>
  <w:num w:numId="6" w16cid:durableId="1338922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5776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1742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792479">
    <w:abstractNumId w:val="9"/>
  </w:num>
  <w:num w:numId="10" w16cid:durableId="393506791">
    <w:abstractNumId w:val="1"/>
  </w:num>
  <w:num w:numId="11" w16cid:durableId="1390496721">
    <w:abstractNumId w:val="2"/>
  </w:num>
  <w:num w:numId="12" w16cid:durableId="96023748">
    <w:abstractNumId w:val="12"/>
  </w:num>
  <w:num w:numId="13" w16cid:durableId="991568197">
    <w:abstractNumId w:val="5"/>
  </w:num>
  <w:num w:numId="14" w16cid:durableId="1055202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3914640">
    <w:abstractNumId w:val="7"/>
  </w:num>
  <w:num w:numId="16" w16cid:durableId="1007369068">
    <w:abstractNumId w:val="13"/>
  </w:num>
  <w:num w:numId="17" w16cid:durableId="412943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dmYVz77tC2BEVPYenfc7OGyUKQd9FK2srbfwhc/UwZgPgo2Xv3OvogzpHY/dv52E0Y3DUuRCkmahnTZ2O2wWqA==" w:salt="RAOJPB0A8fnx9mwQwP5N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8B"/>
    <w:rsid w:val="00194ED5"/>
    <w:rsid w:val="00256371"/>
    <w:rsid w:val="007A250D"/>
    <w:rsid w:val="0085458B"/>
    <w:rsid w:val="00886CE9"/>
    <w:rsid w:val="008F7B5F"/>
    <w:rsid w:val="00971DB0"/>
    <w:rsid w:val="00BB36A5"/>
    <w:rsid w:val="00BC52C0"/>
    <w:rsid w:val="00D71E89"/>
    <w:rsid w:val="00DE45ED"/>
    <w:rsid w:val="00EB1EEB"/>
    <w:rsid w:val="00F151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5BC4"/>
  <w15:chartTrackingRefBased/>
  <w15:docId w15:val="{DCB70CE9-3008-469D-8B9D-65410B5F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8B"/>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458B"/>
    <w:pPr>
      <w:tabs>
        <w:tab w:val="center" w:pos="4252"/>
        <w:tab w:val="right" w:pos="8504"/>
      </w:tabs>
    </w:pPr>
  </w:style>
  <w:style w:type="character" w:customStyle="1" w:styleId="EncabezadoCar">
    <w:name w:val="Encabezado Car"/>
    <w:basedOn w:val="Fuentedeprrafopredeter"/>
    <w:link w:val="Encabezado"/>
    <w:uiPriority w:val="99"/>
    <w:rsid w:val="0085458B"/>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85458B"/>
    <w:pPr>
      <w:tabs>
        <w:tab w:val="center" w:pos="4252"/>
        <w:tab w:val="right" w:pos="8504"/>
      </w:tabs>
    </w:pPr>
  </w:style>
  <w:style w:type="character" w:customStyle="1" w:styleId="PiedepginaCar">
    <w:name w:val="Pie de página Car"/>
    <w:basedOn w:val="Fuentedeprrafopredeter"/>
    <w:link w:val="Piedepgina"/>
    <w:uiPriority w:val="99"/>
    <w:rsid w:val="0085458B"/>
    <w:rPr>
      <w:rFonts w:ascii="Arial" w:eastAsia="Times New Roman" w:hAnsi="Arial" w:cs="Times New Roman"/>
      <w:sz w:val="20"/>
      <w:szCs w:val="20"/>
      <w:lang w:eastAsia="es-ES"/>
    </w:rPr>
  </w:style>
  <w:style w:type="paragraph" w:styleId="Prrafodelista">
    <w:name w:val="List Paragraph"/>
    <w:basedOn w:val="Normal"/>
    <w:uiPriority w:val="34"/>
    <w:qFormat/>
    <w:rsid w:val="0085458B"/>
    <w:pPr>
      <w:ind w:left="720"/>
      <w:contextualSpacing/>
    </w:pPr>
  </w:style>
  <w:style w:type="paragraph" w:styleId="Textoindependiente">
    <w:name w:val="Body Text"/>
    <w:basedOn w:val="Normal"/>
    <w:link w:val="TextoindependienteCar"/>
    <w:rsid w:val="0085458B"/>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85458B"/>
    <w:rPr>
      <w:rFonts w:ascii="Univers" w:eastAsia="Times New Roman" w:hAnsi="Univers" w:cs="Times New Roman"/>
      <w:szCs w:val="20"/>
      <w:lang w:val="es-ES_tradnl" w:eastAsia="es-ES"/>
    </w:rPr>
  </w:style>
  <w:style w:type="paragraph" w:customStyle="1" w:styleId="Default">
    <w:name w:val="Default"/>
    <w:rsid w:val="0085458B"/>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85458B"/>
    <w:rPr>
      <w:color w:val="0000FF"/>
      <w:u w:val="single"/>
    </w:rPr>
  </w:style>
  <w:style w:type="paragraph" w:customStyle="1" w:styleId="negro">
    <w:name w:val="negro"/>
    <w:basedOn w:val="Normal"/>
    <w:rsid w:val="0085458B"/>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BB36A5"/>
    <w:rPr>
      <w:color w:val="605E5C"/>
      <w:shd w:val="clear" w:color="auto" w:fill="E1DFDD"/>
    </w:rPr>
  </w:style>
  <w:style w:type="character" w:styleId="Hipervnculovisitado">
    <w:name w:val="FollowedHyperlink"/>
    <w:basedOn w:val="Fuentedeprrafopredeter"/>
    <w:uiPriority w:val="99"/>
    <w:semiHidden/>
    <w:unhideWhenUsed/>
    <w:rsid w:val="00BB3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de.asturias.es/bopa/2020/07/15/2020-05398.pdf" TargetMode="External"/><Relationship Id="rId18" Type="http://schemas.openxmlformats.org/officeDocument/2006/relationships/hyperlink" Target="http://www.google.es/url?url=http://www.boe.es/boe/dias/2007/05/25/pdfs/A22686-22689.pdf&amp;rct=j&amp;frm=1&amp;q=&amp;esrc=s&amp;sa=U&amp;ei=hv-7U9SIO-iw0AX_5ICoDg&amp;ved=0CBQQFjAA&amp;usg=AFQjCNG9YzmHXD_MxZeOZVKtvDQ4GXAKSA" TargetMode="External"/><Relationship Id="rId26" Type="http://schemas.openxmlformats.org/officeDocument/2006/relationships/hyperlink" Target="https://www.boe.es/doue/2013/347/L00289-00302.pdf" TargetMode="External"/><Relationship Id="rId3" Type="http://schemas.openxmlformats.org/officeDocument/2006/relationships/customXml" Target="../customXml/item3.xml"/><Relationship Id="rId21" Type="http://schemas.openxmlformats.org/officeDocument/2006/relationships/hyperlink" Target="https://www.boe.es/boe/dias/2013/12/11/pdfs/BOE-A-2013-12913.pdf" TargetMode="External"/><Relationship Id="rId7" Type="http://schemas.openxmlformats.org/officeDocument/2006/relationships/webSettings" Target="webSettings.xml"/><Relationship Id="rId12" Type="http://schemas.openxmlformats.org/officeDocument/2006/relationships/hyperlink" Target="https://sede.asturias.es/bopa/2017/05/26/2017-05747.pdf"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s://www.boe.es/boe/dias/1992/07/23/pdfs/A25498-25506.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boe.es/buscar/pdf/2007/BOE-A-2007-19966-consolidado.pdf" TargetMode="External"/><Relationship Id="rId5" Type="http://schemas.openxmlformats.org/officeDocument/2006/relationships/styles" Target="styles.xml"/><Relationship Id="rId15" Type="http://schemas.openxmlformats.org/officeDocument/2006/relationships/hyperlink" Target="http://eur-lex.europa.eu/legal-content/ES/TXT/PDF/?uri=CELEX:32014R0651&amp;from=ES" TargetMode="External"/><Relationship Id="rId23" Type="http://schemas.openxmlformats.org/officeDocument/2006/relationships/hyperlink" Target="http://www.boe.es/buscar/pdf/2007/BOE-A-2007-19884-consolidado.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boe.es/boe/dias/2012/12/01/pdfs/BOE-A-2012-1469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depa.es/documents/20147/67427/1.2.convocatoria_PIE_2022.pdf/bd8402c9-0fea-b6e2-71bc-a62931292f95" TargetMode="External"/><Relationship Id="rId22" Type="http://schemas.openxmlformats.org/officeDocument/2006/relationships/hyperlink" Target="https://www.boe.es/boe/dias/2016/12/31/pdfs/BOE-A-2016-12601.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PROYECTOS DE INVERSIÓN-PIE</PROGRAMA>
    <VIGENTE xmlns="9468cc14-f6fd-4595-bdbd-1f95e1a4be57">false</VIGENTE>
  </documentManagement>
</p:properties>
</file>

<file path=customXml/itemProps1.xml><?xml version="1.0" encoding="utf-8"?>
<ds:datastoreItem xmlns:ds="http://schemas.openxmlformats.org/officeDocument/2006/customXml" ds:itemID="{04C5606E-DDD6-4546-832B-4DC8D838E2BE}">
  <ds:schemaRefs>
    <ds:schemaRef ds:uri="http://schemas.microsoft.com/sharepoint/v3/contenttype/forms"/>
  </ds:schemaRefs>
</ds:datastoreItem>
</file>

<file path=customXml/itemProps2.xml><?xml version="1.0" encoding="utf-8"?>
<ds:datastoreItem xmlns:ds="http://schemas.openxmlformats.org/officeDocument/2006/customXml" ds:itemID="{32FC9107-7BBF-4590-AFCC-6A3442CEE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9511B-0287-4E72-8545-FE1E3F0DB125}">
  <ds:schemaRefs>
    <ds:schemaRef ds:uri="http://purl.org/dc/dcmitype/"/>
    <ds:schemaRef ds:uri="http://purl.org/dc/elements/1.1/"/>
    <ds:schemaRef ds:uri="http://schemas.microsoft.com/office/2006/documentManagement/types"/>
    <ds:schemaRef ds:uri="http://schemas.openxmlformats.org/package/2006/metadata/core-properties"/>
    <ds:schemaRef ds:uri="9468cc14-f6fd-4595-bdbd-1f95e1a4be57"/>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4234</Words>
  <Characters>23289</Characters>
  <Application>Microsoft Office Word</Application>
  <DocSecurity>12</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JUSTIFICACIÓN PROYECTOS DE INVERSIÓN EMPRESARIAL</dc:title>
  <dc:subject/>
  <dc:creator>Jose Luis Reduello Diez</dc:creator>
  <cp:keywords/>
  <dc:description/>
  <cp:lastModifiedBy>David Diaz Jimenez</cp:lastModifiedBy>
  <cp:revision>2</cp:revision>
  <dcterms:created xsi:type="dcterms:W3CDTF">2023-01-24T11:09:00Z</dcterms:created>
  <dcterms:modified xsi:type="dcterms:W3CDTF">2023-01-24T11:09:00Z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