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08E03" w14:textId="77777777" w:rsidR="004F7544" w:rsidRPr="007B718E" w:rsidRDefault="004F7544" w:rsidP="004F7544">
      <w:pPr>
        <w:spacing w:after="0" w:line="240" w:lineRule="auto"/>
        <w:jc w:val="center"/>
        <w:rPr>
          <w:rFonts w:ascii="Arial" w:hAnsi="Arial"/>
          <w:b/>
          <w:sz w:val="18"/>
          <w:u w:val="single"/>
        </w:rPr>
      </w:pPr>
    </w:p>
    <w:p w14:paraId="40A16C73" w14:textId="025E204B" w:rsidR="001D3ADF" w:rsidRPr="001D3ADF" w:rsidRDefault="001D3ADF" w:rsidP="001D3ADF">
      <w:pPr>
        <w:spacing w:after="0" w:line="240" w:lineRule="auto"/>
        <w:jc w:val="center"/>
        <w:rPr>
          <w:rFonts w:asciiTheme="minorHAnsi" w:eastAsia="Arial" w:hAnsiTheme="minorHAnsi" w:cstheme="minorHAnsi"/>
          <w:b/>
          <w:kern w:val="2"/>
          <w:sz w:val="20"/>
          <w:szCs w:val="20"/>
          <w:lang w:eastAsia="es-ES"/>
          <w14:ligatures w14:val="standardContextual"/>
        </w:rPr>
      </w:pPr>
      <w:r w:rsidRPr="001D3ADF">
        <w:rPr>
          <w:rFonts w:asciiTheme="minorHAnsi" w:eastAsia="Arial" w:hAnsiTheme="minorHAnsi" w:cstheme="minorHAnsi"/>
          <w:b/>
          <w:kern w:val="2"/>
          <w:sz w:val="20"/>
          <w:szCs w:val="20"/>
          <w:lang w:eastAsia="es-ES"/>
          <w14:ligatures w14:val="standardContextual"/>
        </w:rPr>
        <w:t>DECLARACIÓN RESPONSABLE DE GARANTIZAR LA PROTECCIÓN FRENTE AL CAMBIO CLIMÁTICO DE LAS INFRAESTRUCTURAS CUYA VIDA ÚTIL SEA, COMO MÍNIMO, DE CINCO AÑOS</w:t>
      </w:r>
    </w:p>
    <w:p w14:paraId="0BCA42B6" w14:textId="1EDCC707" w:rsidR="001D3ADF" w:rsidRPr="001D3ADF" w:rsidRDefault="001D3ADF" w:rsidP="001D3ADF">
      <w:pPr>
        <w:spacing w:after="0" w:line="240" w:lineRule="auto"/>
        <w:jc w:val="center"/>
        <w:rPr>
          <w:rFonts w:asciiTheme="minorHAnsi" w:eastAsia="Arial" w:hAnsiTheme="minorHAnsi" w:cstheme="minorHAnsi"/>
          <w:b/>
          <w:kern w:val="2"/>
          <w:sz w:val="20"/>
          <w:szCs w:val="20"/>
          <w:lang w:eastAsia="es-ES"/>
          <w14:ligatures w14:val="standardContextual"/>
        </w:rPr>
      </w:pPr>
    </w:p>
    <w:p w14:paraId="696DE5CE" w14:textId="77777777" w:rsidR="001D3ADF" w:rsidRPr="001D3ADF" w:rsidRDefault="001D3ADF" w:rsidP="001D3ADF">
      <w:pPr>
        <w:spacing w:after="0" w:line="240" w:lineRule="auto"/>
        <w:jc w:val="center"/>
        <w:rPr>
          <w:rFonts w:asciiTheme="minorHAnsi" w:eastAsia="Arial" w:hAnsiTheme="minorHAnsi" w:cstheme="minorHAnsi"/>
          <w:b/>
          <w:kern w:val="2"/>
          <w:sz w:val="20"/>
          <w:szCs w:val="20"/>
          <w:lang w:eastAsia="es-ES"/>
          <w14:ligatures w14:val="standardContextual"/>
        </w:rPr>
      </w:pPr>
      <w:r w:rsidRPr="001D3ADF">
        <w:rPr>
          <w:rFonts w:asciiTheme="minorHAnsi" w:eastAsia="Arial" w:hAnsiTheme="minorHAnsi" w:cstheme="minorHAnsi"/>
          <w:b/>
          <w:kern w:val="2"/>
          <w:sz w:val="20"/>
          <w:szCs w:val="20"/>
          <w:lang w:eastAsia="es-ES"/>
          <w14:ligatures w14:val="standardContextual"/>
        </w:rPr>
        <w:t>[ARTÍCULO 73.2.J) DEL REGLAMENTO (UE) 2021/1060 – CLIMATE PROOFING]</w:t>
      </w:r>
    </w:p>
    <w:p w14:paraId="3815F7B0" w14:textId="77777777" w:rsidR="001D3ADF" w:rsidRPr="001D3ADF" w:rsidRDefault="001D3ADF" w:rsidP="001D3ADF">
      <w:pPr>
        <w:spacing w:after="0" w:line="240" w:lineRule="auto"/>
        <w:rPr>
          <w:rFonts w:asciiTheme="minorHAnsi" w:eastAsia="Arial" w:hAnsiTheme="minorHAnsi" w:cstheme="minorHAnsi"/>
          <w:b/>
          <w:kern w:val="2"/>
          <w:sz w:val="20"/>
          <w:szCs w:val="20"/>
          <w:lang w:eastAsia="es-ES"/>
          <w14:ligatures w14:val="standardContextual"/>
        </w:rPr>
      </w:pPr>
    </w:p>
    <w:p w14:paraId="16CC0C38" w14:textId="77777777" w:rsidR="001D3ADF" w:rsidRDefault="001D3ADF" w:rsidP="001D3ADF">
      <w:pPr>
        <w:spacing w:after="0" w:line="240" w:lineRule="auto"/>
        <w:jc w:val="center"/>
        <w:rPr>
          <w:rFonts w:asciiTheme="minorHAnsi" w:eastAsia="Arial" w:hAnsiTheme="minorHAnsi" w:cstheme="minorHAnsi"/>
          <w:b/>
          <w:kern w:val="2"/>
          <w:sz w:val="20"/>
          <w:szCs w:val="20"/>
          <w:lang w:eastAsia="es-ES"/>
          <w14:ligatures w14:val="standardContextual"/>
        </w:rPr>
      </w:pPr>
      <w:r w:rsidRPr="001D3ADF">
        <w:rPr>
          <w:rFonts w:asciiTheme="minorHAnsi" w:eastAsia="Arial" w:hAnsiTheme="minorHAnsi" w:cstheme="minorHAnsi"/>
          <w:b/>
          <w:kern w:val="2"/>
          <w:sz w:val="20"/>
          <w:szCs w:val="20"/>
          <w:lang w:eastAsia="es-ES"/>
          <w14:ligatures w14:val="standardContextual"/>
        </w:rPr>
        <w:t xml:space="preserve">Convocatoria pública de subvenciones a Proyectos de Inversión Empresarial </w:t>
      </w:r>
    </w:p>
    <w:p w14:paraId="3DCBEB56" w14:textId="2CFD8E6C" w:rsidR="001D3ADF" w:rsidRPr="001D3ADF" w:rsidRDefault="001D3ADF" w:rsidP="001D3ADF">
      <w:pPr>
        <w:spacing w:after="0" w:line="240" w:lineRule="auto"/>
        <w:jc w:val="center"/>
        <w:rPr>
          <w:rFonts w:asciiTheme="minorHAnsi" w:eastAsia="Arial" w:hAnsiTheme="minorHAnsi" w:cstheme="minorHAnsi"/>
          <w:b/>
          <w:kern w:val="2"/>
          <w:sz w:val="20"/>
          <w:szCs w:val="20"/>
          <w:lang w:eastAsia="es-ES"/>
          <w14:ligatures w14:val="standardContextual"/>
        </w:rPr>
      </w:pPr>
      <w:r w:rsidRPr="001D3ADF">
        <w:rPr>
          <w:rFonts w:asciiTheme="minorHAnsi" w:eastAsia="Arial" w:hAnsiTheme="minorHAnsi" w:cstheme="minorHAnsi"/>
          <w:b/>
          <w:kern w:val="2"/>
          <w:sz w:val="20"/>
          <w:szCs w:val="20"/>
          <w:lang w:eastAsia="es-ES"/>
          <w14:ligatures w14:val="standardContextual"/>
        </w:rPr>
        <w:t>en el ámbito del Principado de Asturias, ejercicio 2026.</w:t>
      </w:r>
    </w:p>
    <w:p w14:paraId="0641F900" w14:textId="6E57DE01" w:rsidR="00EE2783" w:rsidRPr="001D3ADF" w:rsidRDefault="00EE2783" w:rsidP="004F7544">
      <w:pPr>
        <w:spacing w:after="0" w:line="240" w:lineRule="auto"/>
        <w:rPr>
          <w:rFonts w:asciiTheme="minorHAnsi" w:eastAsia="Times New Roman" w:hAnsiTheme="minorHAnsi" w:cstheme="minorHAnsi"/>
          <w:sz w:val="18"/>
          <w:szCs w:val="18"/>
          <w:lang w:eastAsia="es-ES"/>
        </w:rPr>
      </w:pPr>
    </w:p>
    <w:p w14:paraId="2BFA161F" w14:textId="77777777" w:rsidR="00EE2783" w:rsidRPr="004F7544" w:rsidRDefault="00EE2783" w:rsidP="007F3DD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</w:p>
    <w:p w14:paraId="4A9B5874" w14:textId="77777777" w:rsidR="008C3772" w:rsidRPr="004F7544" w:rsidRDefault="008C3772" w:rsidP="007F3DDA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49D303C" w14:textId="29B6C170" w:rsidR="008C3772" w:rsidRPr="001D3ADF" w:rsidRDefault="008C3772" w:rsidP="007F3DDA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1D3ADF">
        <w:rPr>
          <w:rFonts w:asciiTheme="minorHAnsi" w:hAnsiTheme="minorHAnsi" w:cstheme="minorHAnsi"/>
          <w:sz w:val="18"/>
          <w:szCs w:val="18"/>
        </w:rPr>
        <w:t>Don/Doña:   ……………………………………………………………</w:t>
      </w:r>
      <w:proofErr w:type="gramStart"/>
      <w:r w:rsidRPr="001D3ADF">
        <w:rPr>
          <w:rFonts w:asciiTheme="minorHAnsi" w:hAnsiTheme="minorHAnsi" w:cstheme="minorHAnsi"/>
          <w:sz w:val="18"/>
          <w:szCs w:val="18"/>
        </w:rPr>
        <w:t>…….…..</w:t>
      </w:r>
      <w:proofErr w:type="gramEnd"/>
      <w:r w:rsidRPr="001D3ADF">
        <w:rPr>
          <w:rFonts w:asciiTheme="minorHAnsi" w:hAnsiTheme="minorHAnsi" w:cstheme="minorHAnsi"/>
          <w:sz w:val="18"/>
          <w:szCs w:val="18"/>
        </w:rPr>
        <w:t xml:space="preserve">con </w:t>
      </w:r>
      <w:proofErr w:type="gramStart"/>
      <w:r w:rsidRPr="001D3ADF">
        <w:rPr>
          <w:rFonts w:asciiTheme="minorHAnsi" w:hAnsiTheme="minorHAnsi" w:cstheme="minorHAnsi"/>
          <w:sz w:val="18"/>
          <w:szCs w:val="18"/>
        </w:rPr>
        <w:t>D.N.I  ……….</w:t>
      </w:r>
      <w:proofErr w:type="gramEnd"/>
      <w:r w:rsidRPr="001D3ADF">
        <w:rPr>
          <w:rFonts w:asciiTheme="minorHAnsi" w:hAnsiTheme="minorHAnsi" w:cstheme="minorHAnsi"/>
          <w:sz w:val="18"/>
          <w:szCs w:val="18"/>
        </w:rPr>
        <w:t>…</w:t>
      </w:r>
      <w:proofErr w:type="gramStart"/>
      <w:r w:rsidRPr="001D3ADF">
        <w:rPr>
          <w:rFonts w:asciiTheme="minorHAnsi" w:hAnsiTheme="minorHAnsi" w:cstheme="minorHAnsi"/>
          <w:sz w:val="18"/>
          <w:szCs w:val="18"/>
        </w:rPr>
        <w:t>…….</w:t>
      </w:r>
      <w:proofErr w:type="gramEnd"/>
      <w:r w:rsidRPr="001D3ADF">
        <w:rPr>
          <w:rFonts w:asciiTheme="minorHAnsi" w:hAnsiTheme="minorHAnsi" w:cstheme="minorHAnsi"/>
          <w:sz w:val="18"/>
          <w:szCs w:val="18"/>
        </w:rPr>
        <w:t>………... en nombre y representación de la empresa   …………………………………………………</w:t>
      </w:r>
      <w:proofErr w:type="gramStart"/>
      <w:r w:rsidRPr="001D3ADF">
        <w:rPr>
          <w:rFonts w:asciiTheme="minorHAnsi" w:hAnsiTheme="minorHAnsi" w:cstheme="minorHAnsi"/>
          <w:sz w:val="18"/>
          <w:szCs w:val="18"/>
        </w:rPr>
        <w:t>…….</w:t>
      </w:r>
      <w:proofErr w:type="gramEnd"/>
      <w:r w:rsidRPr="001D3ADF">
        <w:rPr>
          <w:rFonts w:asciiTheme="minorHAnsi" w:hAnsiTheme="minorHAnsi" w:cstheme="minorHAnsi"/>
          <w:sz w:val="18"/>
          <w:szCs w:val="18"/>
        </w:rPr>
        <w:t>, con C.I.F.  …………………………….</w:t>
      </w:r>
    </w:p>
    <w:p w14:paraId="00F78A9A" w14:textId="77777777" w:rsidR="00EE2783" w:rsidRPr="001D3ADF" w:rsidRDefault="00EE2783" w:rsidP="007F3DD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18"/>
          <w:szCs w:val="18"/>
          <w:lang w:eastAsia="es-ES"/>
        </w:rPr>
      </w:pPr>
    </w:p>
    <w:p w14:paraId="05F43AD7" w14:textId="77777777" w:rsidR="004F7544" w:rsidRPr="001D3ADF" w:rsidRDefault="00EE2783" w:rsidP="007F3DD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sz w:val="18"/>
          <w:szCs w:val="18"/>
          <w:lang w:eastAsia="es-ES"/>
        </w:rPr>
      </w:pPr>
      <w:r w:rsidRPr="001D3ADF">
        <w:rPr>
          <w:rFonts w:asciiTheme="minorHAnsi" w:eastAsia="Times New Roman" w:hAnsiTheme="minorHAnsi" w:cstheme="minorHAnsi"/>
          <w:b/>
          <w:sz w:val="18"/>
          <w:szCs w:val="18"/>
          <w:lang w:eastAsia="es-ES"/>
        </w:rPr>
        <w:t>DECLARA</w:t>
      </w:r>
    </w:p>
    <w:p w14:paraId="68377FCC" w14:textId="77777777" w:rsidR="004F7544" w:rsidRPr="001D3ADF" w:rsidRDefault="004F7544" w:rsidP="00D5566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sz w:val="18"/>
          <w:szCs w:val="18"/>
          <w:lang w:eastAsia="es-ES"/>
        </w:rPr>
      </w:pPr>
    </w:p>
    <w:p w14:paraId="67E13BC4" w14:textId="3A99CD52" w:rsidR="00D55663" w:rsidRPr="001D3ADF" w:rsidRDefault="00D55663" w:rsidP="00D55663">
      <w:pPr>
        <w:spacing w:after="0" w:line="240" w:lineRule="auto"/>
        <w:ind w:right="44"/>
        <w:jc w:val="both"/>
        <w:rPr>
          <w:rFonts w:asciiTheme="minorHAnsi" w:eastAsia="Times New Roman" w:hAnsiTheme="minorHAnsi" w:cstheme="minorHAnsi"/>
          <w:color w:val="000000"/>
          <w:sz w:val="18"/>
          <w:szCs w:val="18"/>
          <w:lang w:eastAsia="es-ES"/>
        </w:rPr>
      </w:pPr>
      <w:r w:rsidRPr="001D3ADF">
        <w:rPr>
          <w:rFonts w:asciiTheme="minorHAnsi" w:eastAsia="Times New Roman" w:hAnsiTheme="minorHAnsi" w:cstheme="minorHAnsi"/>
          <w:color w:val="000000"/>
          <w:sz w:val="18"/>
          <w:szCs w:val="18"/>
          <w:lang w:eastAsia="es-ES"/>
        </w:rPr>
        <w:t>que el proyecto presentado:</w:t>
      </w:r>
    </w:p>
    <w:p w14:paraId="1C5B32FF" w14:textId="77777777" w:rsidR="00D55663" w:rsidRPr="001D3ADF" w:rsidRDefault="00D55663" w:rsidP="00D55663">
      <w:pPr>
        <w:spacing w:after="0" w:line="240" w:lineRule="auto"/>
        <w:ind w:right="44"/>
        <w:jc w:val="both"/>
        <w:rPr>
          <w:rFonts w:asciiTheme="minorHAnsi" w:eastAsia="Times New Roman" w:hAnsiTheme="minorHAnsi" w:cstheme="minorHAnsi"/>
          <w:sz w:val="18"/>
          <w:szCs w:val="18"/>
          <w:lang w:eastAsia="es-ES"/>
        </w:rPr>
      </w:pPr>
    </w:p>
    <w:p w14:paraId="71C025CB" w14:textId="69038E5F" w:rsidR="00D55663" w:rsidRPr="001D3ADF" w:rsidRDefault="003975DF" w:rsidP="00D55663">
      <w:pPr>
        <w:spacing w:after="0" w:line="240" w:lineRule="auto"/>
        <w:ind w:left="851" w:right="44" w:hanging="284"/>
        <w:jc w:val="both"/>
        <w:rPr>
          <w:rFonts w:asciiTheme="minorHAnsi" w:hAnsiTheme="minorHAnsi" w:cstheme="minorHAnsi"/>
          <w:bCs/>
          <w:sz w:val="18"/>
          <w:szCs w:val="18"/>
        </w:rPr>
      </w:pPr>
      <w:sdt>
        <w:sdtPr>
          <w:rPr>
            <w:rFonts w:asciiTheme="minorHAnsi" w:eastAsia="Times New Roman" w:hAnsiTheme="minorHAnsi" w:cstheme="minorHAnsi"/>
            <w:sz w:val="18"/>
            <w:szCs w:val="18"/>
            <w:lang w:eastAsia="es-ES"/>
          </w:rPr>
          <w:id w:val="1170599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5663" w:rsidRPr="001D3ADF">
            <w:rPr>
              <w:rFonts w:ascii="Segoe UI Symbol" w:eastAsia="MS Gothic" w:hAnsi="Segoe UI Symbol" w:cs="Segoe UI Symbol"/>
              <w:sz w:val="18"/>
              <w:szCs w:val="18"/>
              <w:lang w:eastAsia="es-ES"/>
            </w:rPr>
            <w:t>☐</w:t>
          </w:r>
        </w:sdtContent>
      </w:sdt>
      <w:r w:rsidR="00D55663" w:rsidRPr="001D3ADF">
        <w:rPr>
          <w:rFonts w:asciiTheme="minorHAnsi" w:eastAsia="Times New Roman" w:hAnsiTheme="minorHAnsi" w:cstheme="minorHAnsi"/>
          <w:sz w:val="18"/>
          <w:szCs w:val="18"/>
          <w:lang w:eastAsia="es-ES"/>
        </w:rPr>
        <w:t xml:space="preserve"> </w:t>
      </w:r>
      <w:r w:rsidR="000C16BE" w:rsidRPr="001D3ADF">
        <w:rPr>
          <w:rFonts w:asciiTheme="minorHAnsi" w:eastAsia="Times New Roman" w:hAnsiTheme="minorHAnsi" w:cstheme="minorHAnsi"/>
          <w:sz w:val="18"/>
          <w:szCs w:val="18"/>
          <w:lang w:eastAsia="es-ES"/>
        </w:rPr>
        <w:t xml:space="preserve"> </w:t>
      </w:r>
      <w:r w:rsidR="00D55663" w:rsidRPr="001D3ADF">
        <w:rPr>
          <w:rFonts w:asciiTheme="minorHAnsi" w:eastAsia="Times New Roman" w:hAnsiTheme="minorHAnsi" w:cstheme="minorHAnsi"/>
          <w:sz w:val="18"/>
          <w:szCs w:val="18"/>
          <w:lang w:eastAsia="es-ES"/>
        </w:rPr>
        <w:t xml:space="preserve">Prevé la realización de un nuevo edificio, una </w:t>
      </w:r>
      <w:r w:rsidR="00D55663" w:rsidRPr="001D3ADF">
        <w:rPr>
          <w:rFonts w:asciiTheme="minorHAnsi" w:hAnsiTheme="minorHAnsi" w:cstheme="minorHAnsi"/>
          <w:bCs/>
          <w:sz w:val="18"/>
          <w:szCs w:val="18"/>
        </w:rPr>
        <w:t>rehabilitación integral</w:t>
      </w:r>
      <w:r w:rsidR="00D55663" w:rsidRPr="001D3ADF">
        <w:rPr>
          <w:rStyle w:val="Refdenotaalpie"/>
          <w:rFonts w:asciiTheme="minorHAnsi" w:hAnsiTheme="minorHAnsi" w:cstheme="minorHAnsi"/>
          <w:b/>
          <w:bCs/>
          <w:sz w:val="18"/>
          <w:szCs w:val="18"/>
        </w:rPr>
        <w:footnoteReference w:id="1"/>
      </w:r>
      <w:r w:rsidR="00D55663" w:rsidRPr="001D3ADF">
        <w:rPr>
          <w:rFonts w:asciiTheme="minorHAnsi" w:hAnsiTheme="minorHAnsi" w:cstheme="minorHAnsi"/>
          <w:bCs/>
          <w:sz w:val="18"/>
          <w:szCs w:val="18"/>
        </w:rPr>
        <w:t xml:space="preserve"> de un edificio existente o una reforma total</w:t>
      </w:r>
      <w:r w:rsidR="00D55663" w:rsidRPr="001D3ADF">
        <w:rPr>
          <w:rStyle w:val="Refdenotaalpie"/>
          <w:rFonts w:asciiTheme="minorHAnsi" w:hAnsiTheme="minorHAnsi" w:cstheme="minorHAnsi"/>
          <w:b/>
          <w:bCs/>
          <w:sz w:val="18"/>
          <w:szCs w:val="18"/>
        </w:rPr>
        <w:footnoteReference w:id="2"/>
      </w:r>
      <w:r w:rsidR="00D55663" w:rsidRPr="001D3ADF">
        <w:rPr>
          <w:rFonts w:asciiTheme="minorHAnsi" w:hAnsiTheme="minorHAnsi" w:cstheme="minorHAnsi"/>
          <w:bCs/>
          <w:sz w:val="18"/>
          <w:szCs w:val="18"/>
        </w:rPr>
        <w:t xml:space="preserve"> de un edificio existente.</w:t>
      </w:r>
    </w:p>
    <w:p w14:paraId="587A07EB" w14:textId="370C2C12" w:rsidR="00D32679" w:rsidRPr="001D3ADF" w:rsidRDefault="003975DF" w:rsidP="00D55663">
      <w:pPr>
        <w:spacing w:after="0" w:line="240" w:lineRule="auto"/>
        <w:ind w:left="851" w:right="44" w:hanging="284"/>
        <w:jc w:val="both"/>
        <w:rPr>
          <w:rFonts w:asciiTheme="minorHAnsi" w:hAnsiTheme="minorHAnsi" w:cstheme="minorHAnsi"/>
          <w:bCs/>
          <w:sz w:val="18"/>
          <w:szCs w:val="18"/>
        </w:rPr>
      </w:pPr>
      <w:sdt>
        <w:sdtPr>
          <w:rPr>
            <w:rFonts w:asciiTheme="minorHAnsi" w:eastAsia="Times New Roman" w:hAnsiTheme="minorHAnsi" w:cstheme="minorHAnsi"/>
            <w:sz w:val="18"/>
            <w:szCs w:val="18"/>
            <w:lang w:eastAsia="es-ES"/>
          </w:rPr>
          <w:id w:val="143635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679" w:rsidRPr="001D3ADF">
            <w:rPr>
              <w:rFonts w:ascii="Segoe UI Symbol" w:eastAsia="MS Gothic" w:hAnsi="Segoe UI Symbol" w:cs="Segoe UI Symbol"/>
              <w:sz w:val="18"/>
              <w:szCs w:val="18"/>
              <w:lang w:eastAsia="es-ES"/>
            </w:rPr>
            <w:t>☐</w:t>
          </w:r>
        </w:sdtContent>
      </w:sdt>
      <w:r w:rsidR="00D32679" w:rsidRPr="001D3ADF">
        <w:rPr>
          <w:rFonts w:asciiTheme="minorHAnsi" w:eastAsia="Times New Roman" w:hAnsiTheme="minorHAnsi" w:cstheme="minorHAnsi"/>
          <w:sz w:val="18"/>
          <w:szCs w:val="18"/>
          <w:lang w:eastAsia="es-ES"/>
        </w:rPr>
        <w:t xml:space="preserve"> </w:t>
      </w:r>
      <w:r w:rsidR="000C16BE" w:rsidRPr="001D3ADF">
        <w:rPr>
          <w:rFonts w:asciiTheme="minorHAnsi" w:eastAsia="Times New Roman" w:hAnsiTheme="minorHAnsi" w:cstheme="minorHAnsi"/>
          <w:sz w:val="18"/>
          <w:szCs w:val="18"/>
          <w:lang w:eastAsia="es-ES"/>
        </w:rPr>
        <w:t xml:space="preserve"> </w:t>
      </w:r>
      <w:r w:rsidR="00D32679" w:rsidRPr="001D3ADF">
        <w:rPr>
          <w:rFonts w:asciiTheme="minorHAnsi" w:eastAsia="Times New Roman" w:hAnsiTheme="minorHAnsi" w:cstheme="minorHAnsi"/>
          <w:sz w:val="18"/>
          <w:szCs w:val="18"/>
          <w:lang w:eastAsia="es-ES"/>
        </w:rPr>
        <w:t>Prevé la realización de infraestructuras basadas en la naturaleza</w:t>
      </w:r>
      <w:r w:rsidR="00836173" w:rsidRPr="001D3ADF">
        <w:rPr>
          <w:rFonts w:asciiTheme="minorHAnsi" w:eastAsia="Times New Roman" w:hAnsiTheme="minorHAnsi" w:cstheme="minorHAnsi"/>
          <w:sz w:val="18"/>
          <w:szCs w:val="18"/>
          <w:lang w:eastAsia="es-ES"/>
        </w:rPr>
        <w:t xml:space="preserve"> (techos, paredes, espacios verdes y los sistemas de desagüe)</w:t>
      </w:r>
      <w:r w:rsidR="004312BE" w:rsidRPr="001D3ADF">
        <w:rPr>
          <w:rFonts w:asciiTheme="minorHAnsi" w:eastAsia="Times New Roman" w:hAnsiTheme="minorHAnsi" w:cstheme="minorHAnsi"/>
          <w:sz w:val="18"/>
          <w:szCs w:val="18"/>
          <w:lang w:eastAsia="es-ES"/>
        </w:rPr>
        <w:t>.</w:t>
      </w:r>
    </w:p>
    <w:p w14:paraId="38A9CDA7" w14:textId="13DA8A08" w:rsidR="00D32679" w:rsidRPr="001D3ADF" w:rsidRDefault="003975DF" w:rsidP="00D55663">
      <w:pPr>
        <w:spacing w:after="0" w:line="240" w:lineRule="auto"/>
        <w:ind w:left="851" w:right="44" w:hanging="284"/>
        <w:jc w:val="both"/>
        <w:rPr>
          <w:rFonts w:asciiTheme="minorHAnsi" w:hAnsiTheme="minorHAnsi" w:cstheme="minorHAnsi"/>
          <w:bCs/>
          <w:sz w:val="18"/>
          <w:szCs w:val="18"/>
        </w:rPr>
      </w:pPr>
      <w:sdt>
        <w:sdtPr>
          <w:rPr>
            <w:rFonts w:asciiTheme="minorHAnsi" w:eastAsia="Times New Roman" w:hAnsiTheme="minorHAnsi" w:cstheme="minorHAnsi"/>
            <w:sz w:val="18"/>
            <w:szCs w:val="18"/>
            <w:lang w:eastAsia="es-ES"/>
          </w:rPr>
          <w:id w:val="-821425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679" w:rsidRPr="001D3ADF">
            <w:rPr>
              <w:rFonts w:ascii="Segoe UI Symbol" w:eastAsia="MS Gothic" w:hAnsi="Segoe UI Symbol" w:cs="Segoe UI Symbol"/>
              <w:sz w:val="18"/>
              <w:szCs w:val="18"/>
              <w:lang w:eastAsia="es-ES"/>
            </w:rPr>
            <w:t>☐</w:t>
          </w:r>
        </w:sdtContent>
      </w:sdt>
      <w:r w:rsidR="00D32679" w:rsidRPr="001D3ADF">
        <w:rPr>
          <w:rFonts w:asciiTheme="minorHAnsi" w:eastAsia="Times New Roman" w:hAnsiTheme="minorHAnsi" w:cstheme="minorHAnsi"/>
          <w:sz w:val="18"/>
          <w:szCs w:val="18"/>
          <w:lang w:eastAsia="es-ES"/>
        </w:rPr>
        <w:t xml:space="preserve"> Prevé la realización de infraestructuras de redes</w:t>
      </w:r>
      <w:r w:rsidR="00836173" w:rsidRPr="001D3ADF">
        <w:rPr>
          <w:rFonts w:asciiTheme="minorHAnsi" w:eastAsia="Times New Roman" w:hAnsiTheme="minorHAnsi" w:cstheme="minorHAnsi"/>
          <w:sz w:val="18"/>
          <w:szCs w:val="18"/>
          <w:lang w:eastAsia="es-ES"/>
        </w:rPr>
        <w:t xml:space="preserve"> (infraestructuras energéticas como redes, tuberías, centrales eléctricas, etc</w:t>
      </w:r>
      <w:r w:rsidR="00751F6B">
        <w:rPr>
          <w:rFonts w:asciiTheme="minorHAnsi" w:eastAsia="Times New Roman" w:hAnsiTheme="minorHAnsi" w:cstheme="minorHAnsi"/>
          <w:sz w:val="18"/>
          <w:szCs w:val="18"/>
          <w:lang w:eastAsia="es-ES"/>
        </w:rPr>
        <w:t>.</w:t>
      </w:r>
      <w:r w:rsidR="00836173" w:rsidRPr="001D3ADF">
        <w:rPr>
          <w:rFonts w:asciiTheme="minorHAnsi" w:eastAsia="Times New Roman" w:hAnsiTheme="minorHAnsi" w:cstheme="minorHAnsi"/>
          <w:sz w:val="18"/>
          <w:szCs w:val="18"/>
          <w:lang w:eastAsia="es-ES"/>
        </w:rPr>
        <w:t xml:space="preserve"> / de transporte como carreteras, puertos, vías navegables, etc</w:t>
      </w:r>
      <w:r w:rsidR="00751F6B">
        <w:rPr>
          <w:rFonts w:asciiTheme="minorHAnsi" w:eastAsia="Times New Roman" w:hAnsiTheme="minorHAnsi" w:cstheme="minorHAnsi"/>
          <w:sz w:val="18"/>
          <w:szCs w:val="18"/>
          <w:lang w:eastAsia="es-ES"/>
        </w:rPr>
        <w:t>.</w:t>
      </w:r>
      <w:r w:rsidR="00836173" w:rsidRPr="001D3ADF">
        <w:rPr>
          <w:rFonts w:asciiTheme="minorHAnsi" w:eastAsia="Times New Roman" w:hAnsiTheme="minorHAnsi" w:cstheme="minorHAnsi"/>
          <w:sz w:val="18"/>
          <w:szCs w:val="18"/>
          <w:lang w:eastAsia="es-ES"/>
        </w:rPr>
        <w:t xml:space="preserve"> / de tecnologías de la información y la comunicación como telefonía, cables de datos, centros de datos, etc</w:t>
      </w:r>
      <w:r w:rsidR="00751F6B">
        <w:rPr>
          <w:rFonts w:asciiTheme="minorHAnsi" w:eastAsia="Times New Roman" w:hAnsiTheme="minorHAnsi" w:cstheme="minorHAnsi"/>
          <w:sz w:val="18"/>
          <w:szCs w:val="18"/>
          <w:lang w:eastAsia="es-ES"/>
        </w:rPr>
        <w:t xml:space="preserve">. </w:t>
      </w:r>
      <w:r w:rsidR="00836173" w:rsidRPr="001D3ADF">
        <w:rPr>
          <w:rFonts w:asciiTheme="minorHAnsi" w:eastAsia="Times New Roman" w:hAnsiTheme="minorHAnsi" w:cstheme="minorHAnsi"/>
          <w:sz w:val="18"/>
          <w:szCs w:val="18"/>
          <w:lang w:eastAsia="es-ES"/>
        </w:rPr>
        <w:t>/ de agua como tuberías de suministro de agua, embalses, instalaciones de tratamiento de aguas residuales, etc</w:t>
      </w:r>
      <w:r w:rsidR="00751F6B">
        <w:rPr>
          <w:rFonts w:asciiTheme="minorHAnsi" w:eastAsia="Times New Roman" w:hAnsiTheme="minorHAnsi" w:cstheme="minorHAnsi"/>
          <w:sz w:val="18"/>
          <w:szCs w:val="18"/>
          <w:lang w:eastAsia="es-ES"/>
        </w:rPr>
        <w:t>.</w:t>
      </w:r>
      <w:r w:rsidR="00836173" w:rsidRPr="001D3ADF">
        <w:rPr>
          <w:rFonts w:asciiTheme="minorHAnsi" w:eastAsia="Times New Roman" w:hAnsiTheme="minorHAnsi" w:cstheme="minorHAnsi"/>
          <w:sz w:val="18"/>
          <w:szCs w:val="18"/>
          <w:lang w:eastAsia="es-ES"/>
        </w:rPr>
        <w:t>)</w:t>
      </w:r>
      <w:r w:rsidR="004312BE" w:rsidRPr="001D3ADF">
        <w:rPr>
          <w:rFonts w:asciiTheme="minorHAnsi" w:eastAsia="Times New Roman" w:hAnsiTheme="minorHAnsi" w:cstheme="minorHAnsi"/>
          <w:sz w:val="18"/>
          <w:szCs w:val="18"/>
          <w:lang w:eastAsia="es-ES"/>
        </w:rPr>
        <w:t>.</w:t>
      </w:r>
    </w:p>
    <w:p w14:paraId="677E1E62" w14:textId="336F168F" w:rsidR="00D32679" w:rsidRPr="001D3ADF" w:rsidRDefault="003975DF" w:rsidP="00D55663">
      <w:pPr>
        <w:spacing w:after="0" w:line="240" w:lineRule="auto"/>
        <w:ind w:left="851" w:right="44" w:hanging="284"/>
        <w:jc w:val="both"/>
        <w:rPr>
          <w:rFonts w:asciiTheme="minorHAnsi" w:hAnsiTheme="minorHAnsi" w:cstheme="minorHAnsi"/>
          <w:bCs/>
          <w:sz w:val="18"/>
          <w:szCs w:val="18"/>
        </w:rPr>
      </w:pPr>
      <w:sdt>
        <w:sdtPr>
          <w:rPr>
            <w:rFonts w:asciiTheme="minorHAnsi" w:eastAsia="Times New Roman" w:hAnsiTheme="minorHAnsi" w:cstheme="minorHAnsi"/>
            <w:sz w:val="18"/>
            <w:szCs w:val="18"/>
            <w:lang w:eastAsia="es-ES"/>
          </w:rPr>
          <w:id w:val="-808018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679" w:rsidRPr="001D3ADF">
            <w:rPr>
              <w:rFonts w:ascii="Segoe UI Symbol" w:eastAsia="MS Gothic" w:hAnsi="Segoe UI Symbol" w:cs="Segoe UI Symbol"/>
              <w:sz w:val="18"/>
              <w:szCs w:val="18"/>
              <w:lang w:eastAsia="es-ES"/>
            </w:rPr>
            <w:t>☐</w:t>
          </w:r>
        </w:sdtContent>
      </w:sdt>
      <w:r w:rsidR="00D32679" w:rsidRPr="001D3ADF">
        <w:rPr>
          <w:rFonts w:asciiTheme="minorHAnsi" w:eastAsia="Times New Roman" w:hAnsiTheme="minorHAnsi" w:cstheme="minorHAnsi"/>
          <w:sz w:val="18"/>
          <w:szCs w:val="18"/>
          <w:lang w:eastAsia="es-ES"/>
        </w:rPr>
        <w:t xml:space="preserve"> Prevé la realización de </w:t>
      </w:r>
      <w:r w:rsidR="00836173" w:rsidRPr="001D3ADF">
        <w:rPr>
          <w:rFonts w:asciiTheme="minorHAnsi" w:eastAsia="Times New Roman" w:hAnsiTheme="minorHAnsi" w:cstheme="minorHAnsi"/>
          <w:sz w:val="18"/>
          <w:szCs w:val="18"/>
          <w:lang w:eastAsia="es-ES"/>
        </w:rPr>
        <w:t xml:space="preserve">infraestructura “verde” y formas mixtas de “infraestructuras grises y verdes” (redes planificadas de zonas naturales y seminaturales con otras características </w:t>
      </w:r>
      <w:r w:rsidR="004312BE" w:rsidRPr="001D3ADF">
        <w:rPr>
          <w:rFonts w:asciiTheme="minorHAnsi" w:eastAsia="Times New Roman" w:hAnsiTheme="minorHAnsi" w:cstheme="minorHAnsi"/>
          <w:sz w:val="18"/>
          <w:szCs w:val="18"/>
          <w:lang w:eastAsia="es-ES"/>
        </w:rPr>
        <w:t>medio</w:t>
      </w:r>
      <w:r w:rsidR="00836173" w:rsidRPr="001D3ADF">
        <w:rPr>
          <w:rFonts w:asciiTheme="minorHAnsi" w:eastAsia="Times New Roman" w:hAnsiTheme="minorHAnsi" w:cstheme="minorHAnsi"/>
          <w:sz w:val="18"/>
          <w:szCs w:val="18"/>
          <w:lang w:eastAsia="es-ES"/>
        </w:rPr>
        <w:t>ambientales</w:t>
      </w:r>
      <w:r w:rsidR="004312BE" w:rsidRPr="001D3ADF">
        <w:rPr>
          <w:rFonts w:asciiTheme="minorHAnsi" w:eastAsia="Times New Roman" w:hAnsiTheme="minorHAnsi" w:cstheme="minorHAnsi"/>
          <w:sz w:val="18"/>
          <w:szCs w:val="18"/>
          <w:lang w:eastAsia="es-ES"/>
        </w:rPr>
        <w:t xml:space="preserve">, diseñadas y gestionadas para proporcionar una amplia gama de servicios </w:t>
      </w:r>
      <w:r w:rsidR="004312BE" w:rsidRPr="00751F6B">
        <w:rPr>
          <w:rFonts w:asciiTheme="minorHAnsi" w:eastAsia="Times New Roman" w:hAnsiTheme="minorHAnsi" w:cstheme="minorHAnsi"/>
          <w:i/>
          <w:sz w:val="18"/>
          <w:szCs w:val="18"/>
          <w:lang w:eastAsia="es-ES"/>
        </w:rPr>
        <w:t>ecosistémicos</w:t>
      </w:r>
      <w:r w:rsidR="004312BE" w:rsidRPr="001D3ADF">
        <w:rPr>
          <w:rFonts w:asciiTheme="minorHAnsi" w:eastAsia="Times New Roman" w:hAnsiTheme="minorHAnsi" w:cstheme="minorHAnsi"/>
          <w:sz w:val="18"/>
          <w:szCs w:val="18"/>
          <w:lang w:eastAsia="es-ES"/>
        </w:rPr>
        <w:t>).</w:t>
      </w:r>
    </w:p>
    <w:p w14:paraId="643DBCDA" w14:textId="12530C5C" w:rsidR="00D32679" w:rsidRPr="001D3ADF" w:rsidRDefault="003975DF" w:rsidP="00D55663">
      <w:pPr>
        <w:spacing w:after="0" w:line="240" w:lineRule="auto"/>
        <w:ind w:left="851" w:right="44" w:hanging="284"/>
        <w:jc w:val="both"/>
        <w:rPr>
          <w:rFonts w:asciiTheme="minorHAnsi" w:hAnsiTheme="minorHAnsi" w:cstheme="minorHAnsi"/>
          <w:bCs/>
          <w:sz w:val="18"/>
          <w:szCs w:val="18"/>
        </w:rPr>
      </w:pPr>
      <w:sdt>
        <w:sdtPr>
          <w:rPr>
            <w:rFonts w:asciiTheme="minorHAnsi" w:eastAsia="Times New Roman" w:hAnsiTheme="minorHAnsi" w:cstheme="minorHAnsi"/>
            <w:sz w:val="18"/>
            <w:szCs w:val="18"/>
            <w:lang w:eastAsia="es-ES"/>
          </w:rPr>
          <w:id w:val="273298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679" w:rsidRPr="001D3ADF">
            <w:rPr>
              <w:rFonts w:ascii="Segoe UI Symbol" w:eastAsia="MS Gothic" w:hAnsi="Segoe UI Symbol" w:cs="Segoe UI Symbol"/>
              <w:sz w:val="18"/>
              <w:szCs w:val="18"/>
              <w:lang w:eastAsia="es-ES"/>
            </w:rPr>
            <w:t>☐</w:t>
          </w:r>
        </w:sdtContent>
      </w:sdt>
      <w:r w:rsidR="00D32679" w:rsidRPr="001D3ADF">
        <w:rPr>
          <w:rFonts w:asciiTheme="minorHAnsi" w:eastAsia="Times New Roman" w:hAnsiTheme="minorHAnsi" w:cstheme="minorHAnsi"/>
          <w:sz w:val="18"/>
          <w:szCs w:val="18"/>
          <w:lang w:eastAsia="es-ES"/>
        </w:rPr>
        <w:t xml:space="preserve"> </w:t>
      </w:r>
      <w:r w:rsidR="000C16BE" w:rsidRPr="001D3ADF">
        <w:rPr>
          <w:rFonts w:asciiTheme="minorHAnsi" w:eastAsia="Times New Roman" w:hAnsiTheme="minorHAnsi" w:cstheme="minorHAnsi"/>
          <w:sz w:val="18"/>
          <w:szCs w:val="18"/>
          <w:lang w:eastAsia="es-ES"/>
        </w:rPr>
        <w:t xml:space="preserve"> </w:t>
      </w:r>
      <w:r w:rsidR="00D32679" w:rsidRPr="001D3ADF">
        <w:rPr>
          <w:rFonts w:asciiTheme="minorHAnsi" w:eastAsia="Times New Roman" w:hAnsiTheme="minorHAnsi" w:cstheme="minorHAnsi"/>
          <w:sz w:val="18"/>
          <w:szCs w:val="18"/>
          <w:lang w:eastAsia="es-ES"/>
        </w:rPr>
        <w:t xml:space="preserve">Prevé la realización de </w:t>
      </w:r>
      <w:r w:rsidR="004312BE" w:rsidRPr="001D3ADF">
        <w:rPr>
          <w:rFonts w:asciiTheme="minorHAnsi" w:eastAsia="Times New Roman" w:hAnsiTheme="minorHAnsi" w:cstheme="minorHAnsi"/>
          <w:sz w:val="18"/>
          <w:szCs w:val="18"/>
          <w:lang w:eastAsia="es-ES"/>
        </w:rPr>
        <w:t>sistemas de gestión de residuos.</w:t>
      </w:r>
    </w:p>
    <w:p w14:paraId="33CC3BE1" w14:textId="47689619" w:rsidR="00D32679" w:rsidRPr="001D3ADF" w:rsidRDefault="003975DF" w:rsidP="00D55663">
      <w:pPr>
        <w:spacing w:after="0" w:line="240" w:lineRule="auto"/>
        <w:ind w:left="851" w:right="44" w:hanging="284"/>
        <w:jc w:val="both"/>
        <w:rPr>
          <w:rFonts w:asciiTheme="minorHAnsi" w:hAnsiTheme="minorHAnsi" w:cstheme="minorHAnsi"/>
          <w:bCs/>
          <w:sz w:val="18"/>
          <w:szCs w:val="18"/>
        </w:rPr>
      </w:pPr>
      <w:sdt>
        <w:sdtPr>
          <w:rPr>
            <w:rFonts w:asciiTheme="minorHAnsi" w:eastAsia="Times New Roman" w:hAnsiTheme="minorHAnsi" w:cstheme="minorHAnsi"/>
            <w:sz w:val="18"/>
            <w:szCs w:val="18"/>
            <w:lang w:eastAsia="es-ES"/>
          </w:rPr>
          <w:id w:val="1041786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679" w:rsidRPr="001D3ADF">
            <w:rPr>
              <w:rFonts w:ascii="Segoe UI Symbol" w:eastAsia="MS Gothic" w:hAnsi="Segoe UI Symbol" w:cs="Segoe UI Symbol"/>
              <w:sz w:val="18"/>
              <w:szCs w:val="18"/>
              <w:lang w:eastAsia="es-ES"/>
            </w:rPr>
            <w:t>☐</w:t>
          </w:r>
        </w:sdtContent>
      </w:sdt>
      <w:r w:rsidR="00D32679" w:rsidRPr="001D3ADF">
        <w:rPr>
          <w:rFonts w:asciiTheme="minorHAnsi" w:eastAsia="Times New Roman" w:hAnsiTheme="minorHAnsi" w:cstheme="minorHAnsi"/>
          <w:sz w:val="18"/>
          <w:szCs w:val="18"/>
          <w:lang w:eastAsia="es-ES"/>
        </w:rPr>
        <w:t xml:space="preserve">  Prevé la realización de </w:t>
      </w:r>
      <w:r w:rsidR="004312BE" w:rsidRPr="001D3ADF">
        <w:rPr>
          <w:rFonts w:asciiTheme="minorHAnsi" w:eastAsia="Times New Roman" w:hAnsiTheme="minorHAnsi" w:cstheme="minorHAnsi"/>
          <w:sz w:val="18"/>
          <w:szCs w:val="18"/>
          <w:lang w:eastAsia="es-ES"/>
        </w:rPr>
        <w:t>otros tipos de infraestructura que impliquen activos físicos en una variedad más amplia de políticas, como: comunicaciones, servicios de urgencia, energía, finanzas, alimentación, Administraciones Públicas, sanidad, educación y formación, investigación, protección civil, transporte y residuos o agua.</w:t>
      </w:r>
    </w:p>
    <w:p w14:paraId="300A5EFE" w14:textId="170DDFA5" w:rsidR="00D55663" w:rsidRPr="001D3ADF" w:rsidRDefault="003975DF" w:rsidP="00D55663">
      <w:pPr>
        <w:spacing w:after="0" w:line="240" w:lineRule="auto"/>
        <w:ind w:left="851" w:right="44" w:hanging="284"/>
        <w:jc w:val="both"/>
        <w:rPr>
          <w:rFonts w:asciiTheme="minorHAnsi" w:hAnsiTheme="minorHAnsi" w:cstheme="minorHAnsi"/>
          <w:bCs/>
          <w:sz w:val="18"/>
          <w:szCs w:val="18"/>
        </w:rPr>
      </w:pPr>
      <w:sdt>
        <w:sdtPr>
          <w:rPr>
            <w:rFonts w:asciiTheme="minorHAnsi" w:eastAsia="Times New Roman" w:hAnsiTheme="minorHAnsi" w:cstheme="minorHAnsi"/>
            <w:sz w:val="18"/>
            <w:szCs w:val="18"/>
            <w:lang w:eastAsia="es-ES"/>
          </w:rPr>
          <w:id w:val="-1193066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5663" w:rsidRPr="001D3ADF">
            <w:rPr>
              <w:rFonts w:ascii="Segoe UI Symbol" w:eastAsia="MS Gothic" w:hAnsi="Segoe UI Symbol" w:cs="Segoe UI Symbol"/>
              <w:sz w:val="18"/>
              <w:szCs w:val="18"/>
              <w:lang w:eastAsia="es-ES"/>
            </w:rPr>
            <w:t>☐</w:t>
          </w:r>
        </w:sdtContent>
      </w:sdt>
      <w:r w:rsidR="00D55663" w:rsidRPr="001D3ADF">
        <w:rPr>
          <w:rFonts w:asciiTheme="minorHAnsi" w:eastAsia="Times New Roman" w:hAnsiTheme="minorHAnsi" w:cstheme="minorHAnsi"/>
          <w:sz w:val="18"/>
          <w:szCs w:val="18"/>
          <w:lang w:eastAsia="es-ES"/>
        </w:rPr>
        <w:t xml:space="preserve"> </w:t>
      </w:r>
      <w:r w:rsidR="000C16BE" w:rsidRPr="001D3ADF">
        <w:rPr>
          <w:rFonts w:asciiTheme="minorHAnsi" w:eastAsia="Times New Roman" w:hAnsiTheme="minorHAnsi" w:cstheme="minorHAnsi"/>
          <w:sz w:val="18"/>
          <w:szCs w:val="18"/>
          <w:lang w:eastAsia="es-ES"/>
        </w:rPr>
        <w:t xml:space="preserve"> </w:t>
      </w:r>
      <w:r w:rsidR="00D55663" w:rsidRPr="001D3ADF">
        <w:rPr>
          <w:rFonts w:asciiTheme="minorHAnsi" w:eastAsia="Times New Roman" w:hAnsiTheme="minorHAnsi" w:cstheme="minorHAnsi"/>
          <w:b/>
          <w:bCs/>
          <w:sz w:val="18"/>
          <w:szCs w:val="18"/>
          <w:lang w:eastAsia="es-ES"/>
        </w:rPr>
        <w:t>NO</w:t>
      </w:r>
      <w:r w:rsidR="004312BE" w:rsidRPr="001D3ADF">
        <w:rPr>
          <w:rFonts w:asciiTheme="minorHAnsi" w:eastAsia="Times New Roman" w:hAnsiTheme="minorHAnsi" w:cstheme="minorHAnsi"/>
          <w:sz w:val="18"/>
          <w:szCs w:val="18"/>
          <w:lang w:eastAsia="es-ES"/>
        </w:rPr>
        <w:t xml:space="preserve"> prevé la realización de una infraestructura cuya vida útil sea como mínimo de 5 años.</w:t>
      </w:r>
    </w:p>
    <w:p w14:paraId="18EAF7D7" w14:textId="77777777" w:rsidR="00D55663" w:rsidRPr="001D3ADF" w:rsidRDefault="00D55663" w:rsidP="00D55663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18"/>
          <w:szCs w:val="18"/>
          <w:lang w:eastAsia="es-ES"/>
        </w:rPr>
      </w:pPr>
    </w:p>
    <w:p w14:paraId="4CED78F2" w14:textId="77777777" w:rsidR="00241656" w:rsidRDefault="00241656" w:rsidP="00D55663">
      <w:pPr>
        <w:spacing w:after="0" w:line="240" w:lineRule="auto"/>
        <w:jc w:val="both"/>
        <w:rPr>
          <w:rStyle w:val="normaltextrun"/>
          <w:rFonts w:cs="Calibri"/>
          <w:b/>
          <w:bCs/>
          <w:sz w:val="18"/>
          <w:szCs w:val="18"/>
          <w:shd w:val="clear" w:color="auto" w:fill="FFFFFF"/>
        </w:rPr>
      </w:pPr>
    </w:p>
    <w:p w14:paraId="24D9FF1D" w14:textId="4DDABD8B" w:rsidR="0052501E" w:rsidRPr="00241656" w:rsidRDefault="008B041D" w:rsidP="00D55663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es-ES"/>
        </w:rPr>
      </w:pPr>
      <w:r w:rsidRPr="00241656">
        <w:rPr>
          <w:rStyle w:val="normaltextrun"/>
          <w:rFonts w:cs="Calibri"/>
          <w:b/>
          <w:bCs/>
          <w:sz w:val="18"/>
          <w:szCs w:val="18"/>
          <w:shd w:val="clear" w:color="auto" w:fill="FFFFFF"/>
        </w:rPr>
        <w:t>Y SE COMPROMETE</w:t>
      </w:r>
      <w:r w:rsidR="00CD1CE5" w:rsidRPr="00241656">
        <w:rPr>
          <w:rStyle w:val="normaltextrun"/>
          <w:rFonts w:cs="Calibri"/>
          <w:b/>
          <w:bCs/>
          <w:sz w:val="18"/>
          <w:szCs w:val="18"/>
          <w:shd w:val="clear" w:color="auto" w:fill="FFFFFF"/>
        </w:rPr>
        <w:t xml:space="preserve"> </w:t>
      </w:r>
      <w:r w:rsidR="00880C52" w:rsidRPr="00241656">
        <w:rPr>
          <w:rStyle w:val="normaltextrun"/>
          <w:rFonts w:cs="Calibri"/>
          <w:sz w:val="18"/>
          <w:szCs w:val="18"/>
          <w:shd w:val="clear" w:color="auto" w:fill="FFFFFF"/>
        </w:rPr>
        <w:t>a realizar</w:t>
      </w:r>
      <w:r w:rsidR="00CD1CE5" w:rsidRPr="00241656">
        <w:rPr>
          <w:rStyle w:val="normaltextrun"/>
          <w:rFonts w:cs="Calibri"/>
          <w:sz w:val="18"/>
          <w:szCs w:val="18"/>
          <w:shd w:val="clear" w:color="auto" w:fill="FFFFFF"/>
        </w:rPr>
        <w:t>, si procede,</w:t>
      </w:r>
      <w:r w:rsidR="00880C52" w:rsidRPr="00241656">
        <w:rPr>
          <w:rStyle w:val="normaltextrun"/>
          <w:rFonts w:cs="Calibri"/>
          <w:sz w:val="18"/>
          <w:szCs w:val="18"/>
          <w:shd w:val="clear" w:color="auto" w:fill="FFFFFF"/>
        </w:rPr>
        <w:t xml:space="preserve"> </w:t>
      </w:r>
      <w:r w:rsidR="00241656">
        <w:rPr>
          <w:rStyle w:val="normaltextrun"/>
          <w:rFonts w:cs="Calibri"/>
          <w:sz w:val="18"/>
          <w:szCs w:val="18"/>
          <w:shd w:val="clear" w:color="auto" w:fill="FFFFFF"/>
        </w:rPr>
        <w:t xml:space="preserve">el </w:t>
      </w:r>
      <w:r w:rsidR="00CD1CE5" w:rsidRPr="00241656">
        <w:rPr>
          <w:rStyle w:val="normaltextrun"/>
          <w:rFonts w:cs="Calibri"/>
          <w:sz w:val="18"/>
          <w:szCs w:val="18"/>
          <w:shd w:val="clear" w:color="auto" w:fill="FFFFFF"/>
        </w:rPr>
        <w:t>análisis de la protección frente</w:t>
      </w:r>
      <w:r w:rsidR="00880C52" w:rsidRPr="00241656">
        <w:rPr>
          <w:rStyle w:val="normaltextrun"/>
          <w:rFonts w:cs="Calibri"/>
          <w:sz w:val="18"/>
          <w:szCs w:val="18"/>
          <w:shd w:val="clear" w:color="auto" w:fill="FFFFFF"/>
        </w:rPr>
        <w:t xml:space="preserve"> al cambio climático que deberá presentar dentro del plazo de aceptación de la ayuda y que deberá recoger las conclusiones del aná</w:t>
      </w:r>
      <w:r w:rsidR="00CD1CE5" w:rsidRPr="00241656">
        <w:rPr>
          <w:rStyle w:val="normaltextrun"/>
          <w:rFonts w:cs="Calibri"/>
          <w:sz w:val="18"/>
          <w:szCs w:val="18"/>
          <w:shd w:val="clear" w:color="auto" w:fill="FFFFFF"/>
        </w:rPr>
        <w:t xml:space="preserve">lisis realizado, seleccionando </w:t>
      </w:r>
      <w:r w:rsidR="00880C52" w:rsidRPr="00241656">
        <w:rPr>
          <w:rStyle w:val="normaltextrun"/>
          <w:rFonts w:cs="Calibri"/>
          <w:sz w:val="18"/>
          <w:szCs w:val="18"/>
          <w:shd w:val="clear" w:color="auto" w:fill="FFFFFF"/>
        </w:rPr>
        <w:t>la o las medidas de adaptación necesarias</w:t>
      </w:r>
      <w:r w:rsidR="00241656" w:rsidRPr="00241656">
        <w:rPr>
          <w:rFonts w:asciiTheme="minorHAnsi" w:eastAsia="Times New Roman" w:hAnsiTheme="minorHAnsi" w:cstheme="minorHAnsi"/>
          <w:lang w:eastAsia="es-ES"/>
        </w:rPr>
        <w:t>.</w:t>
      </w:r>
      <w:r w:rsidR="00880C52" w:rsidRPr="00241656">
        <w:rPr>
          <w:rFonts w:asciiTheme="minorHAnsi" w:eastAsia="Times New Roman" w:hAnsiTheme="minorHAnsi" w:cstheme="minorHAnsi"/>
          <w:lang w:eastAsia="es-ES"/>
        </w:rPr>
        <w:t> </w:t>
      </w:r>
    </w:p>
    <w:p w14:paraId="3B9C5018" w14:textId="77777777" w:rsidR="00880C52" w:rsidRDefault="00880C52" w:rsidP="00D55663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es-ES"/>
        </w:rPr>
      </w:pPr>
    </w:p>
    <w:p w14:paraId="1CC8583A" w14:textId="77777777" w:rsidR="00241656" w:rsidRPr="001D3ADF" w:rsidRDefault="00241656" w:rsidP="00D55663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es-ES"/>
        </w:rPr>
      </w:pPr>
    </w:p>
    <w:p w14:paraId="6EDA902A" w14:textId="13E57617" w:rsidR="00AD35E7" w:rsidRDefault="005654BA" w:rsidP="00AD35E7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es-ES"/>
        </w:rPr>
      </w:pPr>
      <w:r w:rsidRPr="001D3ADF">
        <w:rPr>
          <w:rFonts w:asciiTheme="minorHAnsi" w:eastAsia="Times New Roman" w:hAnsiTheme="minorHAnsi" w:cstheme="minorHAnsi"/>
          <w:sz w:val="18"/>
          <w:szCs w:val="18"/>
          <w:lang w:eastAsia="es-ES"/>
        </w:rPr>
        <w:t xml:space="preserve">Para mayor aclaración, las tipologías de proyecto </w:t>
      </w:r>
      <w:r w:rsidR="00244B64" w:rsidRPr="001D3ADF">
        <w:rPr>
          <w:rFonts w:asciiTheme="minorHAnsi" w:eastAsia="Times New Roman" w:hAnsiTheme="minorHAnsi" w:cstheme="minorHAnsi"/>
          <w:sz w:val="18"/>
          <w:szCs w:val="18"/>
          <w:lang w:eastAsia="es-ES"/>
        </w:rPr>
        <w:t xml:space="preserve">enumeradas </w:t>
      </w:r>
      <w:r w:rsidRPr="001D3ADF">
        <w:rPr>
          <w:rFonts w:asciiTheme="minorHAnsi" w:eastAsia="Times New Roman" w:hAnsiTheme="minorHAnsi" w:cstheme="minorHAnsi"/>
          <w:sz w:val="18"/>
          <w:szCs w:val="18"/>
          <w:lang w:eastAsia="es-ES"/>
        </w:rPr>
        <w:t xml:space="preserve">en la parte superior responden a lo especificado en los documentos </w:t>
      </w:r>
      <w:hyperlink r:id="rId11" w:history="1">
        <w:r w:rsidRPr="001D3ADF">
          <w:rPr>
            <w:rStyle w:val="Hipervnculo"/>
            <w:rFonts w:asciiTheme="minorHAnsi" w:eastAsia="Times New Roman" w:hAnsiTheme="minorHAnsi" w:cstheme="minorHAnsi"/>
            <w:i/>
            <w:color w:val="auto"/>
            <w:sz w:val="18"/>
            <w:szCs w:val="18"/>
            <w:lang w:eastAsia="es-ES"/>
          </w:rPr>
          <w:t>Orientaciones técnicas sobre la defensa contra el cambio climático de las infraestructuras para el período 2021-2027 (2021/C 373/01)</w:t>
        </w:r>
      </w:hyperlink>
      <w:r w:rsidRPr="001D3ADF">
        <w:rPr>
          <w:rStyle w:val="Hipervnculo"/>
          <w:rFonts w:asciiTheme="minorHAnsi" w:eastAsia="Times New Roman" w:hAnsiTheme="minorHAnsi" w:cstheme="minorHAnsi"/>
          <w:color w:val="auto"/>
          <w:sz w:val="18"/>
          <w:szCs w:val="18"/>
          <w:u w:val="none"/>
          <w:lang w:eastAsia="es-ES"/>
        </w:rPr>
        <w:t xml:space="preserve"> </w:t>
      </w:r>
      <w:r w:rsidRPr="001D3ADF">
        <w:rPr>
          <w:rFonts w:asciiTheme="minorHAnsi" w:eastAsia="Times New Roman" w:hAnsiTheme="minorHAnsi" w:cstheme="minorHAnsi"/>
          <w:sz w:val="18"/>
          <w:szCs w:val="18"/>
          <w:lang w:eastAsia="es-ES"/>
        </w:rPr>
        <w:t xml:space="preserve">y la </w:t>
      </w:r>
      <w:hyperlink r:id="rId12" w:history="1">
        <w:r w:rsidRPr="001D3ADF">
          <w:rPr>
            <w:rStyle w:val="Hipervnculo"/>
            <w:rFonts w:asciiTheme="minorHAnsi" w:eastAsia="Times New Roman" w:hAnsiTheme="minorHAnsi" w:cstheme="minorHAnsi"/>
            <w:i/>
            <w:color w:val="auto"/>
            <w:sz w:val="18"/>
            <w:szCs w:val="18"/>
            <w:lang w:eastAsia="es-ES"/>
          </w:rPr>
          <w:t>Nota Metodológica: principios para la protección frente al cambio climático de los proyectos de infraestructura en España para el período 2021-2027 (Jaspers – DG Fondos Europeos)</w:t>
        </w:r>
      </w:hyperlink>
      <w:r w:rsidRPr="001D3ADF">
        <w:rPr>
          <w:rStyle w:val="Hipervnculo"/>
          <w:rFonts w:asciiTheme="minorHAnsi" w:hAnsiTheme="minorHAnsi" w:cstheme="minorHAnsi"/>
          <w:color w:val="auto"/>
          <w:u w:val="none"/>
        </w:rPr>
        <w:t xml:space="preserve">. </w:t>
      </w:r>
      <w:r w:rsidR="00244B64" w:rsidRPr="001D3ADF">
        <w:rPr>
          <w:rFonts w:asciiTheme="minorHAnsi" w:eastAsia="Times New Roman" w:hAnsiTheme="minorHAnsi" w:cstheme="minorHAnsi"/>
          <w:sz w:val="18"/>
          <w:szCs w:val="18"/>
          <w:lang w:eastAsia="es-ES"/>
        </w:rPr>
        <w:t>En este último documento se amplía la descripción del alcance de algunas de esta</w:t>
      </w:r>
      <w:r w:rsidR="0052501E" w:rsidRPr="001D3ADF">
        <w:rPr>
          <w:rFonts w:asciiTheme="minorHAnsi" w:eastAsia="Times New Roman" w:hAnsiTheme="minorHAnsi" w:cstheme="minorHAnsi"/>
          <w:sz w:val="18"/>
          <w:szCs w:val="18"/>
          <w:lang w:eastAsia="es-ES"/>
        </w:rPr>
        <w:t>s</w:t>
      </w:r>
      <w:r w:rsidR="00244B64" w:rsidRPr="001D3ADF">
        <w:rPr>
          <w:rFonts w:asciiTheme="minorHAnsi" w:eastAsia="Times New Roman" w:hAnsiTheme="minorHAnsi" w:cstheme="minorHAnsi"/>
          <w:sz w:val="18"/>
          <w:szCs w:val="18"/>
          <w:lang w:eastAsia="es-ES"/>
        </w:rPr>
        <w:t xml:space="preserve"> tipologías (ver también el Anexo</w:t>
      </w:r>
      <w:r w:rsidR="0052501E" w:rsidRPr="001D3ADF">
        <w:rPr>
          <w:rFonts w:asciiTheme="minorHAnsi" w:eastAsia="Times New Roman" w:hAnsiTheme="minorHAnsi" w:cstheme="minorHAnsi"/>
          <w:sz w:val="18"/>
          <w:szCs w:val="18"/>
          <w:lang w:eastAsia="es-ES"/>
        </w:rPr>
        <w:t xml:space="preserve"> de est</w:t>
      </w:r>
      <w:r w:rsidR="00BB24FC" w:rsidRPr="001D3ADF">
        <w:rPr>
          <w:rFonts w:asciiTheme="minorHAnsi" w:eastAsia="Times New Roman" w:hAnsiTheme="minorHAnsi" w:cstheme="minorHAnsi"/>
          <w:sz w:val="18"/>
          <w:szCs w:val="18"/>
          <w:lang w:eastAsia="es-ES"/>
        </w:rPr>
        <w:t>e modelo de</w:t>
      </w:r>
      <w:r w:rsidR="0052501E" w:rsidRPr="001D3ADF">
        <w:rPr>
          <w:rFonts w:asciiTheme="minorHAnsi" w:eastAsia="Times New Roman" w:hAnsiTheme="minorHAnsi" w:cstheme="minorHAnsi"/>
          <w:sz w:val="18"/>
          <w:szCs w:val="18"/>
          <w:lang w:eastAsia="es-ES"/>
        </w:rPr>
        <w:t xml:space="preserve"> Declaración)</w:t>
      </w:r>
      <w:r w:rsidR="00244B64" w:rsidRPr="001D3ADF">
        <w:rPr>
          <w:rFonts w:asciiTheme="minorHAnsi" w:eastAsia="Times New Roman" w:hAnsiTheme="minorHAnsi" w:cstheme="minorHAnsi"/>
          <w:sz w:val="18"/>
          <w:szCs w:val="18"/>
          <w:lang w:eastAsia="es-ES"/>
        </w:rPr>
        <w:t>.</w:t>
      </w:r>
      <w:r w:rsidR="00AD35E7">
        <w:rPr>
          <w:rFonts w:asciiTheme="minorHAnsi" w:eastAsia="Times New Roman" w:hAnsiTheme="minorHAnsi" w:cstheme="minorHAnsi"/>
          <w:sz w:val="18"/>
          <w:szCs w:val="18"/>
          <w:lang w:eastAsia="es-ES"/>
        </w:rPr>
        <w:t xml:space="preserve"> </w:t>
      </w:r>
    </w:p>
    <w:p w14:paraId="64EFFB96" w14:textId="77777777" w:rsidR="008173FB" w:rsidRDefault="008173FB" w:rsidP="00AD35E7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es-ES"/>
        </w:rPr>
      </w:pPr>
    </w:p>
    <w:p w14:paraId="6593A246" w14:textId="77777777" w:rsidR="008173FB" w:rsidRPr="001D3ADF" w:rsidRDefault="008173FB" w:rsidP="00AD35E7">
      <w:pPr>
        <w:spacing w:after="0" w:line="240" w:lineRule="auto"/>
        <w:jc w:val="both"/>
        <w:rPr>
          <w:rFonts w:asciiTheme="minorHAnsi" w:eastAsia="Times New Roman" w:hAnsiTheme="minorHAnsi" w:cstheme="minorHAnsi"/>
          <w:color w:val="FF0000"/>
          <w:sz w:val="18"/>
          <w:szCs w:val="18"/>
          <w:lang w:eastAsia="es-ES"/>
        </w:rPr>
      </w:pPr>
    </w:p>
    <w:p w14:paraId="42F6E02C" w14:textId="715DCB80" w:rsidR="0064353E" w:rsidRPr="001D3ADF" w:rsidRDefault="0064353E" w:rsidP="000C16BE">
      <w:pPr>
        <w:spacing w:after="0" w:line="240" w:lineRule="auto"/>
        <w:ind w:right="-1"/>
        <w:jc w:val="both"/>
        <w:rPr>
          <w:rFonts w:asciiTheme="minorHAnsi" w:eastAsia="Times New Roman" w:hAnsiTheme="minorHAnsi" w:cstheme="minorHAnsi"/>
          <w:sz w:val="18"/>
          <w:szCs w:val="18"/>
          <w:u w:val="single"/>
          <w:lang w:eastAsia="es-ES"/>
        </w:rPr>
      </w:pPr>
      <w:r w:rsidRPr="001D3ADF">
        <w:rPr>
          <w:rFonts w:asciiTheme="minorHAnsi" w:eastAsia="Times New Roman" w:hAnsiTheme="minorHAnsi" w:cstheme="minorHAnsi"/>
          <w:sz w:val="18"/>
          <w:szCs w:val="18"/>
          <w:u w:val="single"/>
          <w:lang w:eastAsia="es-ES"/>
        </w:rPr>
        <w:lastRenderedPageBreak/>
        <w:t>Nota:</w:t>
      </w:r>
    </w:p>
    <w:p w14:paraId="213A8193" w14:textId="6999AE7D" w:rsidR="00586A30" w:rsidRDefault="000C16BE" w:rsidP="000C16BE">
      <w:pPr>
        <w:spacing w:after="0" w:line="240" w:lineRule="auto"/>
        <w:ind w:right="-1"/>
        <w:jc w:val="both"/>
        <w:rPr>
          <w:rFonts w:asciiTheme="minorHAnsi" w:eastAsia="Times New Roman" w:hAnsiTheme="minorHAnsi" w:cstheme="minorHAnsi"/>
          <w:sz w:val="18"/>
          <w:szCs w:val="18"/>
          <w:lang w:eastAsia="es-ES"/>
        </w:rPr>
      </w:pPr>
      <w:r w:rsidRPr="001D3ADF">
        <w:rPr>
          <w:rFonts w:asciiTheme="minorHAnsi" w:eastAsia="Times New Roman" w:hAnsiTheme="minorHAnsi" w:cstheme="minorHAnsi"/>
          <w:sz w:val="18"/>
          <w:szCs w:val="18"/>
          <w:lang w:eastAsia="es-ES"/>
        </w:rPr>
        <w:t xml:space="preserve">En los casos en que el proyecto presentado prevea la realización de cualquier infraestructura cuya vida útil sea como mínimo de 5 años, y </w:t>
      </w:r>
      <w:r w:rsidR="0064353E" w:rsidRPr="001D3ADF">
        <w:rPr>
          <w:rFonts w:asciiTheme="minorHAnsi" w:eastAsia="Times New Roman" w:hAnsiTheme="minorHAnsi" w:cstheme="minorHAnsi"/>
          <w:sz w:val="18"/>
          <w:szCs w:val="18"/>
          <w:lang w:eastAsia="es-ES"/>
        </w:rPr>
        <w:t>siendo</w:t>
      </w:r>
      <w:r w:rsidRPr="001D3ADF">
        <w:rPr>
          <w:rFonts w:asciiTheme="minorHAnsi" w:eastAsia="Times New Roman" w:hAnsiTheme="minorHAnsi" w:cstheme="minorHAnsi"/>
          <w:sz w:val="18"/>
          <w:szCs w:val="18"/>
          <w:lang w:eastAsia="es-ES"/>
        </w:rPr>
        <w:t xml:space="preserve"> </w:t>
      </w:r>
      <w:r w:rsidRPr="001D3ADF">
        <w:rPr>
          <w:rFonts w:asciiTheme="minorHAnsi" w:eastAsia="Times New Roman" w:hAnsiTheme="minorHAnsi" w:cstheme="minorHAnsi"/>
          <w:b/>
          <w:sz w:val="18"/>
          <w:szCs w:val="18"/>
          <w:lang w:eastAsia="es-ES"/>
        </w:rPr>
        <w:t>proyectos de cuantía inferior a 10 millones de euros</w:t>
      </w:r>
      <w:r w:rsidRPr="001D3ADF">
        <w:rPr>
          <w:rFonts w:asciiTheme="minorHAnsi" w:eastAsia="Times New Roman" w:hAnsiTheme="minorHAnsi" w:cstheme="minorHAnsi"/>
          <w:sz w:val="18"/>
          <w:szCs w:val="18"/>
          <w:lang w:eastAsia="es-ES"/>
        </w:rPr>
        <w:t xml:space="preserve"> de inversión, </w:t>
      </w:r>
      <w:r w:rsidR="00586A30" w:rsidRPr="008173FB">
        <w:rPr>
          <w:rFonts w:asciiTheme="minorHAnsi" w:eastAsia="Times New Roman" w:hAnsiTheme="minorHAnsi" w:cstheme="minorHAnsi"/>
          <w:sz w:val="18"/>
          <w:szCs w:val="18"/>
          <w:lang w:eastAsia="es-ES"/>
        </w:rPr>
        <w:t>se pone a disposición del solicitante un modelo de informe justificativo del análisis de protección frente al cambio climátic</w:t>
      </w:r>
      <w:r w:rsidR="00B00BFF">
        <w:rPr>
          <w:rFonts w:asciiTheme="minorHAnsi" w:eastAsia="Times New Roman" w:hAnsiTheme="minorHAnsi" w:cstheme="minorHAnsi"/>
          <w:sz w:val="18"/>
          <w:szCs w:val="18"/>
          <w:lang w:eastAsia="es-ES"/>
        </w:rPr>
        <w:t xml:space="preserve">o, </w:t>
      </w:r>
      <w:r w:rsidR="00B00BFF" w:rsidRPr="001021BF">
        <w:rPr>
          <w:rFonts w:asciiTheme="minorHAnsi" w:eastAsia="Times New Roman" w:hAnsiTheme="minorHAnsi" w:cstheme="minorHAnsi"/>
          <w:b/>
          <w:bCs/>
          <w:sz w:val="18"/>
          <w:szCs w:val="18"/>
          <w:lang w:eastAsia="es-ES"/>
        </w:rPr>
        <w:t>que podrá descargar junto con el resto de documentación de la solicitud</w:t>
      </w:r>
      <w:r w:rsidR="00586A30" w:rsidRPr="008173FB">
        <w:rPr>
          <w:rFonts w:asciiTheme="minorHAnsi" w:eastAsia="Times New Roman" w:hAnsiTheme="minorHAnsi" w:cstheme="minorHAnsi"/>
          <w:sz w:val="18"/>
          <w:szCs w:val="18"/>
          <w:lang w:eastAsia="es-ES"/>
        </w:rPr>
        <w:t>.</w:t>
      </w:r>
    </w:p>
    <w:p w14:paraId="0A497597" w14:textId="002B8BBF" w:rsidR="000C16BE" w:rsidRPr="008173FB" w:rsidRDefault="00586A30" w:rsidP="008173FB">
      <w:pPr>
        <w:pStyle w:val="Prrafodelista"/>
        <w:numPr>
          <w:ilvl w:val="0"/>
          <w:numId w:val="7"/>
        </w:numPr>
        <w:spacing w:after="0" w:line="240" w:lineRule="auto"/>
        <w:ind w:left="340" w:hanging="170"/>
        <w:jc w:val="both"/>
        <w:rPr>
          <w:rFonts w:asciiTheme="minorHAnsi" w:eastAsia="Times New Roman" w:hAnsiTheme="minorHAnsi" w:cstheme="minorHAnsi"/>
          <w:sz w:val="18"/>
          <w:szCs w:val="18"/>
          <w:lang w:eastAsia="es-ES"/>
        </w:rPr>
      </w:pPr>
      <w:r w:rsidRPr="008173FB">
        <w:rPr>
          <w:rFonts w:asciiTheme="minorHAnsi" w:eastAsia="Times New Roman" w:hAnsiTheme="minorHAnsi" w:cstheme="minorHAnsi"/>
          <w:sz w:val="18"/>
          <w:szCs w:val="18"/>
          <w:lang w:eastAsia="es-ES"/>
        </w:rPr>
        <w:t xml:space="preserve">Para la parte de </w:t>
      </w:r>
      <w:r w:rsidRPr="008173FB">
        <w:rPr>
          <w:rFonts w:asciiTheme="minorHAnsi" w:eastAsia="Times New Roman" w:hAnsiTheme="minorHAnsi" w:cstheme="minorHAnsi"/>
          <w:b/>
          <w:sz w:val="18"/>
          <w:szCs w:val="18"/>
          <w:lang w:eastAsia="es-ES"/>
        </w:rPr>
        <w:t>Adaptación</w:t>
      </w:r>
      <w:r w:rsidRPr="008173FB">
        <w:rPr>
          <w:rFonts w:asciiTheme="minorHAnsi" w:eastAsia="Times New Roman" w:hAnsiTheme="minorHAnsi" w:cstheme="minorHAnsi"/>
          <w:sz w:val="18"/>
          <w:szCs w:val="18"/>
          <w:lang w:eastAsia="es-ES"/>
        </w:rPr>
        <w:t xml:space="preserve">, el solicitante podrá contar con </w:t>
      </w:r>
      <w:r w:rsidR="000D42C7" w:rsidRPr="008173FB">
        <w:rPr>
          <w:rFonts w:asciiTheme="minorHAnsi" w:eastAsia="Times New Roman" w:hAnsiTheme="minorHAnsi" w:cstheme="minorHAnsi"/>
          <w:sz w:val="18"/>
          <w:szCs w:val="18"/>
          <w:lang w:eastAsia="es-ES"/>
        </w:rPr>
        <w:t xml:space="preserve">la </w:t>
      </w:r>
      <w:r w:rsidR="000D42C7" w:rsidRPr="008173FB">
        <w:rPr>
          <w:rFonts w:asciiTheme="minorHAnsi" w:eastAsia="Times New Roman" w:hAnsiTheme="minorHAnsi" w:cstheme="minorHAnsi"/>
          <w:b/>
          <w:bCs/>
          <w:sz w:val="18"/>
          <w:szCs w:val="18"/>
          <w:lang w:eastAsia="es-ES"/>
        </w:rPr>
        <w:t>Herramienta Digital Interactiva</w:t>
      </w:r>
      <w:r w:rsidR="000D42C7" w:rsidRPr="008173FB">
        <w:rPr>
          <w:rFonts w:asciiTheme="minorHAnsi" w:eastAsia="Times New Roman" w:hAnsiTheme="minorHAnsi" w:cstheme="minorHAnsi"/>
          <w:sz w:val="18"/>
          <w:szCs w:val="18"/>
          <w:lang w:eastAsia="es-ES"/>
        </w:rPr>
        <w:t xml:space="preserve"> </w:t>
      </w:r>
      <w:r w:rsidR="000D42C7" w:rsidRPr="008173FB">
        <w:rPr>
          <w:rFonts w:asciiTheme="minorHAnsi" w:eastAsia="Times New Roman" w:hAnsiTheme="minorHAnsi" w:cstheme="minorHAnsi"/>
          <w:b/>
          <w:bCs/>
          <w:sz w:val="18"/>
          <w:szCs w:val="18"/>
          <w:lang w:eastAsia="es-ES"/>
        </w:rPr>
        <w:t>de Vulnerabilidad y Adaptación al Cambio Climático en España (HEDIVA)</w:t>
      </w:r>
      <w:r w:rsidR="000D42C7">
        <w:rPr>
          <w:rStyle w:val="Refdenotaalpie"/>
          <w:rFonts w:asciiTheme="minorHAnsi" w:eastAsia="Times New Roman" w:hAnsiTheme="minorHAnsi" w:cstheme="minorHAnsi"/>
          <w:sz w:val="18"/>
          <w:szCs w:val="18"/>
          <w:lang w:eastAsia="es-ES"/>
        </w:rPr>
        <w:footnoteReference w:id="3"/>
      </w:r>
      <w:r w:rsidR="000D42C7" w:rsidRPr="008173FB">
        <w:rPr>
          <w:rFonts w:asciiTheme="minorHAnsi" w:eastAsia="Times New Roman" w:hAnsiTheme="minorHAnsi" w:cstheme="minorHAnsi"/>
          <w:sz w:val="18"/>
          <w:szCs w:val="18"/>
          <w:lang w:eastAsia="es-ES"/>
        </w:rPr>
        <w:t xml:space="preserve"> </w:t>
      </w:r>
      <w:r w:rsidR="00241656" w:rsidRPr="008173FB">
        <w:rPr>
          <w:rFonts w:asciiTheme="minorHAnsi" w:eastAsia="Times New Roman" w:hAnsiTheme="minorHAnsi" w:cstheme="minorHAnsi"/>
          <w:sz w:val="18"/>
          <w:szCs w:val="18"/>
          <w:lang w:eastAsia="es-ES"/>
        </w:rPr>
        <w:t xml:space="preserve">que permite llevar </w:t>
      </w:r>
      <w:r w:rsidR="00784617" w:rsidRPr="008173FB">
        <w:rPr>
          <w:rFonts w:asciiTheme="minorHAnsi" w:eastAsia="Times New Roman" w:hAnsiTheme="minorHAnsi" w:cstheme="minorHAnsi"/>
          <w:sz w:val="18"/>
          <w:szCs w:val="18"/>
          <w:lang w:eastAsia="es-ES"/>
        </w:rPr>
        <w:t>a cabo</w:t>
      </w:r>
      <w:r w:rsidR="00241656" w:rsidRPr="008173FB">
        <w:rPr>
          <w:rFonts w:asciiTheme="minorHAnsi" w:eastAsia="Times New Roman" w:hAnsiTheme="minorHAnsi" w:cstheme="minorHAnsi"/>
          <w:sz w:val="18"/>
          <w:szCs w:val="18"/>
          <w:lang w:eastAsia="es-ES"/>
        </w:rPr>
        <w:t xml:space="preserve"> las fases 1 y 2 (</w:t>
      </w:r>
      <w:r w:rsidR="009509B7" w:rsidRPr="008173FB">
        <w:rPr>
          <w:rFonts w:asciiTheme="minorHAnsi" w:eastAsia="Times New Roman" w:hAnsiTheme="minorHAnsi" w:cstheme="minorHAnsi"/>
          <w:sz w:val="18"/>
          <w:szCs w:val="18"/>
          <w:lang w:eastAsia="es-ES"/>
        </w:rPr>
        <w:t xml:space="preserve">comprobación previa y </w:t>
      </w:r>
      <w:r w:rsidR="00241656" w:rsidRPr="008173FB">
        <w:rPr>
          <w:rFonts w:asciiTheme="minorHAnsi" w:eastAsia="Times New Roman" w:hAnsiTheme="minorHAnsi" w:cstheme="minorHAnsi"/>
          <w:sz w:val="18"/>
          <w:szCs w:val="18"/>
          <w:lang w:eastAsia="es-ES"/>
        </w:rPr>
        <w:t>análisis</w:t>
      </w:r>
      <w:r w:rsidR="009509B7" w:rsidRPr="008173FB">
        <w:rPr>
          <w:rFonts w:asciiTheme="minorHAnsi" w:eastAsia="Times New Roman" w:hAnsiTheme="minorHAnsi" w:cstheme="minorHAnsi"/>
          <w:sz w:val="18"/>
          <w:szCs w:val="18"/>
          <w:lang w:eastAsia="es-ES"/>
        </w:rPr>
        <w:t xml:space="preserve"> </w:t>
      </w:r>
      <w:r w:rsidR="00241656" w:rsidRPr="008173FB">
        <w:rPr>
          <w:rFonts w:asciiTheme="minorHAnsi" w:eastAsia="Times New Roman" w:hAnsiTheme="minorHAnsi" w:cstheme="minorHAnsi"/>
          <w:sz w:val="18"/>
          <w:szCs w:val="18"/>
          <w:lang w:eastAsia="es-ES"/>
        </w:rPr>
        <w:t>detallado) de la parte de Adaptación al cambio climático (resiliencia frente al cambio climático)</w:t>
      </w:r>
      <w:r w:rsidR="009509B7" w:rsidRPr="008173FB">
        <w:rPr>
          <w:rFonts w:asciiTheme="minorHAnsi" w:eastAsia="Times New Roman" w:hAnsiTheme="minorHAnsi" w:cstheme="minorHAnsi"/>
          <w:sz w:val="18"/>
          <w:szCs w:val="18"/>
          <w:lang w:eastAsia="es-ES"/>
        </w:rPr>
        <w:t xml:space="preserve">, permitiendo obtener </w:t>
      </w:r>
      <w:r w:rsidR="003D3E00" w:rsidRPr="008173FB">
        <w:rPr>
          <w:rFonts w:asciiTheme="minorHAnsi" w:eastAsia="Times New Roman" w:hAnsiTheme="minorHAnsi" w:cstheme="minorHAnsi"/>
          <w:sz w:val="18"/>
          <w:szCs w:val="18"/>
          <w:lang w:eastAsia="es-ES"/>
        </w:rPr>
        <w:t>el análisis de vulnerabilidad y una propuesta de medidas de adaptación, que servirán de anexos al informe justificativo</w:t>
      </w:r>
      <w:r w:rsidRPr="008173FB">
        <w:rPr>
          <w:rFonts w:asciiTheme="minorHAnsi" w:eastAsia="Times New Roman" w:hAnsiTheme="minorHAnsi" w:cstheme="minorHAnsi"/>
          <w:sz w:val="18"/>
          <w:szCs w:val="18"/>
          <w:lang w:eastAsia="es-ES"/>
        </w:rPr>
        <w:t>.</w:t>
      </w:r>
    </w:p>
    <w:p w14:paraId="0B5F4B23" w14:textId="5C72C8DC" w:rsidR="00880C52" w:rsidRPr="008173FB" w:rsidRDefault="00880C52" w:rsidP="008173FB">
      <w:pPr>
        <w:pStyle w:val="Prrafodelista"/>
        <w:numPr>
          <w:ilvl w:val="0"/>
          <w:numId w:val="7"/>
        </w:numPr>
        <w:spacing w:after="0" w:line="240" w:lineRule="auto"/>
        <w:ind w:left="340" w:hanging="170"/>
        <w:jc w:val="both"/>
        <w:rPr>
          <w:rFonts w:asciiTheme="minorHAnsi" w:eastAsia="Times New Roman" w:hAnsiTheme="minorHAnsi" w:cstheme="minorHAnsi"/>
          <w:sz w:val="18"/>
          <w:szCs w:val="18"/>
          <w:lang w:eastAsia="es-ES"/>
        </w:rPr>
      </w:pPr>
      <w:r w:rsidRPr="008173FB">
        <w:rPr>
          <w:rFonts w:asciiTheme="minorHAnsi" w:eastAsia="Times New Roman" w:hAnsiTheme="minorHAnsi" w:cstheme="minorHAnsi"/>
          <w:sz w:val="18"/>
          <w:szCs w:val="18"/>
          <w:lang w:eastAsia="es-ES"/>
        </w:rPr>
        <w:t>Para la parte de </w:t>
      </w:r>
      <w:r w:rsidRPr="008173FB">
        <w:rPr>
          <w:rFonts w:asciiTheme="minorHAnsi" w:eastAsia="Times New Roman" w:hAnsiTheme="minorHAnsi" w:cstheme="minorHAnsi"/>
          <w:b/>
          <w:sz w:val="18"/>
          <w:szCs w:val="18"/>
          <w:lang w:eastAsia="es-ES"/>
        </w:rPr>
        <w:t>Mitigación</w:t>
      </w:r>
      <w:r w:rsidRPr="008173FB">
        <w:rPr>
          <w:rFonts w:asciiTheme="minorHAnsi" w:eastAsia="Times New Roman" w:hAnsiTheme="minorHAnsi" w:cstheme="minorHAnsi"/>
          <w:sz w:val="18"/>
          <w:szCs w:val="18"/>
          <w:lang w:eastAsia="es-ES"/>
        </w:rPr>
        <w:t xml:space="preserve"> del cambio climático, el solicitante se referirá a lo especificado en el artículo 3.2 de las Orientaciones técnicas, y en concreto a la Lista de comprobación previa (Art. 3.2.1)</w:t>
      </w:r>
      <w:r w:rsidR="00784617" w:rsidRPr="008173FB">
        <w:rPr>
          <w:rFonts w:asciiTheme="minorHAnsi" w:eastAsia="Times New Roman" w:hAnsiTheme="minorHAnsi" w:cstheme="minorHAnsi"/>
          <w:sz w:val="18"/>
          <w:szCs w:val="18"/>
          <w:lang w:eastAsia="es-ES"/>
        </w:rPr>
        <w:t>,</w:t>
      </w:r>
      <w:r w:rsidRPr="008173FB">
        <w:rPr>
          <w:rFonts w:asciiTheme="minorHAnsi" w:eastAsia="Times New Roman" w:hAnsiTheme="minorHAnsi" w:cstheme="minorHAnsi"/>
          <w:sz w:val="18"/>
          <w:szCs w:val="18"/>
          <w:lang w:eastAsia="es-ES"/>
        </w:rPr>
        <w:t xml:space="preserve"> donde se identifican las categorías de proyectos de infraestructura que, en general, requerirán o no de una eval</w:t>
      </w:r>
      <w:r w:rsidR="003D3E00" w:rsidRPr="008173FB">
        <w:rPr>
          <w:rFonts w:asciiTheme="minorHAnsi" w:eastAsia="Times New Roman" w:hAnsiTheme="minorHAnsi" w:cstheme="minorHAnsi"/>
          <w:sz w:val="18"/>
          <w:szCs w:val="18"/>
          <w:lang w:eastAsia="es-ES"/>
        </w:rPr>
        <w:t>uación de la huella de carbono.</w:t>
      </w:r>
    </w:p>
    <w:p w14:paraId="5065AB91" w14:textId="77777777" w:rsidR="00087D3D" w:rsidRPr="001D3ADF" w:rsidRDefault="00087D3D" w:rsidP="000C16BE">
      <w:pPr>
        <w:spacing w:after="0" w:line="240" w:lineRule="auto"/>
        <w:ind w:right="-1"/>
        <w:jc w:val="both"/>
        <w:rPr>
          <w:rFonts w:asciiTheme="minorHAnsi" w:eastAsia="Times New Roman" w:hAnsiTheme="minorHAnsi" w:cstheme="minorHAnsi"/>
          <w:sz w:val="18"/>
          <w:szCs w:val="18"/>
          <w:lang w:eastAsia="es-ES"/>
        </w:rPr>
      </w:pPr>
    </w:p>
    <w:p w14:paraId="048BFF0D" w14:textId="0AE53831" w:rsidR="00E60D59" w:rsidRPr="001D3ADF" w:rsidRDefault="0064353E" w:rsidP="00087D3D">
      <w:pPr>
        <w:jc w:val="both"/>
        <w:rPr>
          <w:rFonts w:asciiTheme="minorHAnsi" w:hAnsiTheme="minorHAnsi" w:cstheme="minorHAnsi"/>
        </w:rPr>
      </w:pPr>
      <w:r w:rsidRPr="001D3ADF">
        <w:rPr>
          <w:rFonts w:asciiTheme="minorHAnsi" w:eastAsia="Times New Roman" w:hAnsiTheme="minorHAnsi" w:cstheme="minorHAnsi"/>
          <w:sz w:val="18"/>
          <w:szCs w:val="18"/>
          <w:lang w:eastAsia="es-ES"/>
        </w:rPr>
        <w:t xml:space="preserve">En el caso de </w:t>
      </w:r>
      <w:r w:rsidRPr="001D3ADF">
        <w:rPr>
          <w:rFonts w:asciiTheme="minorHAnsi" w:eastAsia="Times New Roman" w:hAnsiTheme="minorHAnsi" w:cstheme="minorHAnsi"/>
          <w:b/>
          <w:sz w:val="18"/>
          <w:szCs w:val="18"/>
          <w:lang w:eastAsia="es-ES"/>
        </w:rPr>
        <w:t>proyectos de cuantía igual o superior a 10 millones de euros</w:t>
      </w:r>
      <w:r w:rsidR="00087D3D" w:rsidRPr="001D3ADF">
        <w:rPr>
          <w:rFonts w:asciiTheme="minorHAnsi" w:eastAsia="Times New Roman" w:hAnsiTheme="minorHAnsi" w:cstheme="minorHAnsi"/>
          <w:sz w:val="18"/>
          <w:szCs w:val="18"/>
          <w:lang w:eastAsia="es-ES"/>
        </w:rPr>
        <w:t xml:space="preserve"> de inversión</w:t>
      </w:r>
      <w:r w:rsidRPr="001D3ADF">
        <w:rPr>
          <w:rFonts w:asciiTheme="minorHAnsi" w:eastAsia="Times New Roman" w:hAnsiTheme="minorHAnsi" w:cstheme="minorHAnsi"/>
          <w:sz w:val="18"/>
          <w:szCs w:val="18"/>
          <w:lang w:eastAsia="es-ES"/>
        </w:rPr>
        <w:t>, el solicitante deberá documentar</w:t>
      </w:r>
      <w:r w:rsidR="00241656">
        <w:rPr>
          <w:rFonts w:asciiTheme="minorHAnsi" w:eastAsia="Times New Roman" w:hAnsiTheme="minorHAnsi" w:cstheme="minorHAnsi"/>
          <w:sz w:val="18"/>
          <w:szCs w:val="18"/>
          <w:lang w:eastAsia="es-ES"/>
        </w:rPr>
        <w:t xml:space="preserve"> </w:t>
      </w:r>
      <w:r w:rsidRPr="001D3ADF">
        <w:rPr>
          <w:rFonts w:asciiTheme="minorHAnsi" w:eastAsia="Times New Roman" w:hAnsiTheme="minorHAnsi" w:cstheme="minorHAnsi"/>
          <w:sz w:val="18"/>
          <w:szCs w:val="18"/>
          <w:lang w:eastAsia="es-ES"/>
        </w:rPr>
        <w:t xml:space="preserve">la protección frente al cambio climático de acuerdo con las </w:t>
      </w:r>
      <w:hyperlink r:id="rId13" w:history="1">
        <w:r w:rsidRPr="001D3ADF">
          <w:rPr>
            <w:rStyle w:val="Hipervnculo"/>
            <w:rFonts w:asciiTheme="minorHAnsi" w:eastAsia="Times New Roman" w:hAnsiTheme="minorHAnsi" w:cstheme="minorHAnsi"/>
            <w:i/>
            <w:color w:val="auto"/>
            <w:sz w:val="18"/>
            <w:szCs w:val="18"/>
            <w:lang w:eastAsia="es-ES"/>
          </w:rPr>
          <w:t>Orientaciones técnicas sobre la defensa contra el cambio climático de las infraestructuras para el período 2021-2027 (2021/C 373/01)</w:t>
        </w:r>
      </w:hyperlink>
      <w:r w:rsidR="00E60D59" w:rsidRPr="001D3ADF">
        <w:rPr>
          <w:rStyle w:val="Hipervnculo"/>
          <w:rFonts w:asciiTheme="minorHAnsi" w:eastAsia="Times New Roman" w:hAnsiTheme="minorHAnsi" w:cstheme="minorHAnsi"/>
          <w:color w:val="auto"/>
          <w:sz w:val="18"/>
          <w:szCs w:val="18"/>
          <w:u w:val="none"/>
          <w:lang w:eastAsia="es-ES"/>
        </w:rPr>
        <w:t xml:space="preserve"> </w:t>
      </w:r>
      <w:r w:rsidR="00E60D59" w:rsidRPr="001D3ADF">
        <w:rPr>
          <w:rFonts w:asciiTheme="minorHAnsi" w:eastAsia="Times New Roman" w:hAnsiTheme="minorHAnsi" w:cstheme="minorHAnsi"/>
          <w:sz w:val="18"/>
          <w:szCs w:val="18"/>
          <w:lang w:eastAsia="es-ES"/>
        </w:rPr>
        <w:t xml:space="preserve">y la </w:t>
      </w:r>
      <w:hyperlink r:id="rId14" w:history="1">
        <w:r w:rsidR="00E60D59" w:rsidRPr="001D3ADF">
          <w:rPr>
            <w:rStyle w:val="Hipervnculo"/>
            <w:rFonts w:asciiTheme="minorHAnsi" w:eastAsia="Times New Roman" w:hAnsiTheme="minorHAnsi" w:cstheme="minorHAnsi"/>
            <w:i/>
            <w:color w:val="auto"/>
            <w:sz w:val="18"/>
            <w:szCs w:val="18"/>
            <w:lang w:eastAsia="es-ES"/>
          </w:rPr>
          <w:t>Nota Metodológica: principios para la protección frente al cambio climático de los proyectos de infraestructura en España para el período 2021-2027 (Jaspers – DG Fondos Europeos)</w:t>
        </w:r>
      </w:hyperlink>
      <w:r w:rsidR="00E60D59" w:rsidRPr="001D3ADF">
        <w:rPr>
          <w:rFonts w:asciiTheme="minorHAnsi" w:eastAsia="Times New Roman" w:hAnsiTheme="minorHAnsi" w:cstheme="minorHAnsi"/>
          <w:i/>
          <w:sz w:val="18"/>
          <w:szCs w:val="18"/>
          <w:lang w:eastAsia="es-ES"/>
        </w:rPr>
        <w:t>.</w:t>
      </w:r>
    </w:p>
    <w:p w14:paraId="6C1850D7" w14:textId="77777777" w:rsidR="0031772F" w:rsidRPr="001D3ADF" w:rsidRDefault="0031772F" w:rsidP="007F3DD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es-ES"/>
        </w:rPr>
      </w:pPr>
    </w:p>
    <w:p w14:paraId="3114F857" w14:textId="77777777" w:rsidR="00D55663" w:rsidRPr="001D3ADF" w:rsidRDefault="00D55663" w:rsidP="007F3DD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4F2BD7ED" w14:textId="77777777" w:rsidR="00D55663" w:rsidRPr="001D3ADF" w:rsidRDefault="00D55663" w:rsidP="007F3DD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18922E0E" w14:textId="77777777" w:rsidR="00D55663" w:rsidRPr="001D3ADF" w:rsidRDefault="00D55663" w:rsidP="007F3DD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19240324" w14:textId="5F737C6E" w:rsidR="001D3ADF" w:rsidRPr="001D3ADF" w:rsidRDefault="001D3ADF" w:rsidP="001D3ADF">
      <w:pPr>
        <w:spacing w:after="160" w:line="259" w:lineRule="auto"/>
        <w:contextualSpacing/>
        <w:jc w:val="center"/>
        <w:rPr>
          <w:rFonts w:asciiTheme="minorHAnsi" w:eastAsiaTheme="minorHAnsi" w:hAnsiTheme="minorHAnsi" w:cstheme="minorHAnsi"/>
          <w:vertAlign w:val="superscript"/>
        </w:rPr>
      </w:pPr>
      <w:r w:rsidRPr="001D3ADF">
        <w:rPr>
          <w:rFonts w:asciiTheme="minorHAnsi" w:eastAsiaTheme="minorHAnsi" w:hAnsiTheme="minorHAnsi" w:cstheme="minorHAnsi"/>
        </w:rPr>
        <w:t>Firma electrónica de la persona representante legal</w:t>
      </w:r>
      <w:r w:rsidR="00590DC0">
        <w:rPr>
          <w:rStyle w:val="Refdenotaalpie"/>
          <w:rFonts w:asciiTheme="minorHAnsi" w:eastAsiaTheme="minorHAnsi" w:hAnsiTheme="minorHAnsi" w:cstheme="minorHAnsi"/>
        </w:rPr>
        <w:footnoteReference w:id="4"/>
      </w:r>
    </w:p>
    <w:p w14:paraId="4551CC6B" w14:textId="77777777" w:rsidR="00D55663" w:rsidRPr="001D3ADF" w:rsidRDefault="00D5566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4C6CA398" w14:textId="77777777" w:rsidR="001D3ADF" w:rsidRPr="001D3ADF" w:rsidRDefault="001D3AD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7ECCE039" w14:textId="77777777" w:rsidR="001D3ADF" w:rsidRPr="001D3ADF" w:rsidRDefault="001D3AD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14C2DB07" w14:textId="77777777" w:rsidR="001D3ADF" w:rsidRPr="001D3ADF" w:rsidRDefault="001D3AD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125959D0" w14:textId="77777777" w:rsidR="001D3ADF" w:rsidRPr="001D3ADF" w:rsidRDefault="001D3AD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08D731DE" w14:textId="77777777" w:rsidR="001D3ADF" w:rsidRPr="001D3ADF" w:rsidRDefault="001D3AD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42A0D90E" w14:textId="77777777" w:rsidR="001D3ADF" w:rsidRPr="001D3ADF" w:rsidRDefault="001D3AD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2FB3CBE6" w14:textId="77777777" w:rsidR="001D3ADF" w:rsidRPr="001D3ADF" w:rsidRDefault="001D3AD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1FA1F9EB" w14:textId="77777777" w:rsidR="001D3ADF" w:rsidRPr="001D3ADF" w:rsidRDefault="001D3AD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23FD6B2A" w14:textId="77777777" w:rsidR="001D3ADF" w:rsidRPr="001D3ADF" w:rsidRDefault="001D3AD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4C04E5FA" w14:textId="77777777" w:rsidR="001D3ADF" w:rsidRPr="001D3ADF" w:rsidRDefault="001D3AD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72F778BD" w14:textId="77777777" w:rsidR="001D3ADF" w:rsidRPr="001D3ADF" w:rsidRDefault="001D3AD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1ADFF175" w14:textId="77777777" w:rsidR="001D3ADF" w:rsidRPr="001D3ADF" w:rsidRDefault="001D3AD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1C3EE6A7" w14:textId="77777777" w:rsidR="001D3ADF" w:rsidRPr="001D3ADF" w:rsidRDefault="001D3AD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342363A5" w14:textId="77777777" w:rsidR="001D3ADF" w:rsidRPr="001D3ADF" w:rsidRDefault="001D3AD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4CB275A6" w14:textId="77777777" w:rsidR="001D3ADF" w:rsidRPr="001D3ADF" w:rsidRDefault="001D3AD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32EFFA97" w14:textId="77777777" w:rsidR="00590DC0" w:rsidRDefault="00590DC0">
      <w:pPr>
        <w:spacing w:after="160" w:line="259" w:lineRule="auto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br w:type="page"/>
      </w:r>
    </w:p>
    <w:p w14:paraId="58109298" w14:textId="72B20829" w:rsidR="00244B64" w:rsidRPr="001D3ADF" w:rsidRDefault="00244B64" w:rsidP="00244B64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1D3ADF">
        <w:rPr>
          <w:rFonts w:asciiTheme="minorHAnsi" w:hAnsiTheme="minorHAnsi" w:cstheme="minorHAnsi"/>
          <w:b/>
          <w:sz w:val="18"/>
          <w:szCs w:val="18"/>
        </w:rPr>
        <w:lastRenderedPageBreak/>
        <w:t>ANEXO</w:t>
      </w:r>
    </w:p>
    <w:p w14:paraId="72119A2D" w14:textId="77777777" w:rsidR="001D3ADF" w:rsidRPr="001D3ADF" w:rsidRDefault="001D3ADF" w:rsidP="00244B64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7B10172F" w14:textId="52D4361F" w:rsidR="009851A7" w:rsidRPr="001D3ADF" w:rsidRDefault="009851A7" w:rsidP="00244B64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1D3ADF">
        <w:rPr>
          <w:rFonts w:asciiTheme="minorHAnsi" w:hAnsiTheme="minorHAnsi" w:cstheme="minorHAnsi"/>
          <w:b/>
          <w:sz w:val="18"/>
          <w:szCs w:val="18"/>
        </w:rPr>
        <w:t>Concepto de infraestructura: soluciones basadas en la naturaleza e infraestructura “verde”</w:t>
      </w:r>
    </w:p>
    <w:p w14:paraId="12F4CA9F" w14:textId="77777777" w:rsidR="00244B64" w:rsidRPr="001D3ADF" w:rsidRDefault="00244B64" w:rsidP="00244B64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18"/>
          <w:szCs w:val="18"/>
        </w:rPr>
      </w:pPr>
    </w:p>
    <w:p w14:paraId="540DE2F1" w14:textId="0F3AAD13" w:rsidR="00244B64" w:rsidRPr="001D3ADF" w:rsidRDefault="00244B64" w:rsidP="00244B64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es-ES"/>
        </w:rPr>
      </w:pPr>
      <w:r w:rsidRPr="001D3ADF">
        <w:rPr>
          <w:rFonts w:asciiTheme="minorHAnsi" w:eastAsia="Times New Roman" w:hAnsiTheme="minorHAnsi" w:cstheme="minorHAnsi"/>
          <w:sz w:val="18"/>
          <w:szCs w:val="18"/>
          <w:u w:val="single"/>
          <w:lang w:eastAsia="es-ES"/>
        </w:rPr>
        <w:t>Soluciones basadas en la naturaleza</w:t>
      </w:r>
      <w:r w:rsidRPr="001D3ADF">
        <w:rPr>
          <w:rFonts w:asciiTheme="minorHAnsi" w:eastAsia="Times New Roman" w:hAnsiTheme="minorHAnsi" w:cstheme="minorHAnsi"/>
          <w:sz w:val="18"/>
          <w:szCs w:val="18"/>
          <w:lang w:eastAsia="es-ES"/>
        </w:rPr>
        <w:t>: según la definición de la Comisión Europea, las soluciones basadas en la naturaleza son aquellas soluciones inspiradas y respaldadas por la naturaleza, que son rentables, proporcionan simultáneamente beneficios ambientales, sociales y económicos, y ayudan a crear resiliencia. Dichas soluciones aportan más naturaleza y más características y procesos naturales, y con mayor diversidad, a las ciudades y paisajes terrestres y marinos, mediante intervenciones localmente adaptadas, eficientes en el uso de recursos y sistémicas.</w:t>
      </w:r>
      <w:r w:rsidR="006A3B94" w:rsidRPr="001D3ADF">
        <w:rPr>
          <w:rFonts w:asciiTheme="minorHAnsi" w:eastAsia="Times New Roman" w:hAnsiTheme="minorHAnsi" w:cstheme="minorHAnsi"/>
          <w:sz w:val="18"/>
          <w:szCs w:val="18"/>
          <w:lang w:eastAsia="es-ES"/>
        </w:rPr>
        <w:t xml:space="preserve"> </w:t>
      </w:r>
    </w:p>
    <w:p w14:paraId="35B1E301" w14:textId="77777777" w:rsidR="006A3B94" w:rsidRPr="001D3ADF" w:rsidRDefault="006A3B94" w:rsidP="006A3B94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es-ES"/>
        </w:rPr>
      </w:pPr>
    </w:p>
    <w:p w14:paraId="515D9C1C" w14:textId="63873601" w:rsidR="006A3B94" w:rsidRPr="001D3ADF" w:rsidRDefault="006A3B94" w:rsidP="006A3B9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eastAsia="Times New Roman" w:hAnsiTheme="minorHAnsi" w:cstheme="minorHAnsi"/>
          <w:sz w:val="18"/>
          <w:szCs w:val="18"/>
          <w:lang w:eastAsia="es-ES"/>
        </w:rPr>
      </w:pPr>
      <w:r w:rsidRPr="001D3ADF">
        <w:rPr>
          <w:rFonts w:asciiTheme="minorHAnsi" w:eastAsia="Times New Roman" w:hAnsiTheme="minorHAnsi" w:cstheme="minorHAnsi"/>
          <w:sz w:val="18"/>
          <w:szCs w:val="18"/>
          <w:lang w:eastAsia="es-ES"/>
        </w:rPr>
        <w:t xml:space="preserve">Suelen incluir la silvicultura cercana a la naturaleza, la </w:t>
      </w:r>
      <w:r w:rsidRPr="00751F6B">
        <w:rPr>
          <w:rFonts w:asciiTheme="minorHAnsi" w:eastAsia="Times New Roman" w:hAnsiTheme="minorHAnsi" w:cstheme="minorHAnsi"/>
          <w:i/>
          <w:sz w:val="18"/>
          <w:szCs w:val="18"/>
          <w:lang w:eastAsia="es-ES"/>
        </w:rPr>
        <w:t>ecologización</w:t>
      </w:r>
      <w:r w:rsidRPr="001D3ADF">
        <w:rPr>
          <w:rFonts w:asciiTheme="minorHAnsi" w:eastAsia="Times New Roman" w:hAnsiTheme="minorHAnsi" w:cstheme="minorHAnsi"/>
          <w:sz w:val="18"/>
          <w:szCs w:val="18"/>
          <w:lang w:eastAsia="es-ES"/>
        </w:rPr>
        <w:t xml:space="preserve"> (peri)urbana y la protección del suelo, la protección de las zonas costeras, la restauración de humedales, la restauración de ríos y llanuras inundables, la </w:t>
      </w:r>
      <w:proofErr w:type="gramStart"/>
      <w:r w:rsidRPr="001D3ADF">
        <w:rPr>
          <w:rFonts w:asciiTheme="minorHAnsi" w:eastAsia="Times New Roman" w:hAnsiTheme="minorHAnsi" w:cstheme="minorHAnsi"/>
          <w:sz w:val="18"/>
          <w:szCs w:val="18"/>
          <w:lang w:eastAsia="es-ES"/>
        </w:rPr>
        <w:t>agro</w:t>
      </w:r>
      <w:r w:rsidR="00751F6B">
        <w:rPr>
          <w:rFonts w:asciiTheme="minorHAnsi" w:eastAsia="Times New Roman" w:hAnsiTheme="minorHAnsi" w:cstheme="minorHAnsi"/>
          <w:sz w:val="18"/>
          <w:szCs w:val="18"/>
          <w:lang w:eastAsia="es-ES"/>
        </w:rPr>
        <w:t>-</w:t>
      </w:r>
      <w:r w:rsidRPr="001D3ADF">
        <w:rPr>
          <w:rFonts w:asciiTheme="minorHAnsi" w:eastAsia="Times New Roman" w:hAnsiTheme="minorHAnsi" w:cstheme="minorHAnsi"/>
          <w:sz w:val="18"/>
          <w:szCs w:val="18"/>
          <w:lang w:eastAsia="es-ES"/>
        </w:rPr>
        <w:t>silvicultura</w:t>
      </w:r>
      <w:proofErr w:type="gramEnd"/>
      <w:r w:rsidR="009851A7" w:rsidRPr="001D3ADF">
        <w:rPr>
          <w:rFonts w:asciiTheme="minorHAnsi" w:eastAsia="Times New Roman" w:hAnsiTheme="minorHAnsi" w:cstheme="minorHAnsi"/>
          <w:sz w:val="18"/>
          <w:szCs w:val="18"/>
          <w:lang w:eastAsia="es-ES"/>
        </w:rPr>
        <w:t>, etc.</w:t>
      </w:r>
      <w:r w:rsidRPr="001D3ADF">
        <w:rPr>
          <w:rFonts w:asciiTheme="minorHAnsi" w:eastAsia="Times New Roman" w:hAnsiTheme="minorHAnsi" w:cstheme="minorHAnsi"/>
          <w:sz w:val="18"/>
          <w:szCs w:val="18"/>
          <w:lang w:eastAsia="es-ES"/>
        </w:rPr>
        <w:t xml:space="preserve"> Por lo tanto, las soluciones basadas en la naturaleza puede</w:t>
      </w:r>
      <w:r w:rsidR="00751F6B">
        <w:rPr>
          <w:rFonts w:asciiTheme="minorHAnsi" w:eastAsia="Times New Roman" w:hAnsiTheme="minorHAnsi" w:cstheme="minorHAnsi"/>
          <w:sz w:val="18"/>
          <w:szCs w:val="18"/>
          <w:lang w:eastAsia="es-ES"/>
        </w:rPr>
        <w:t>n</w:t>
      </w:r>
      <w:r w:rsidRPr="001D3ADF">
        <w:rPr>
          <w:rFonts w:asciiTheme="minorHAnsi" w:eastAsia="Times New Roman" w:hAnsiTheme="minorHAnsi" w:cstheme="minorHAnsi"/>
          <w:sz w:val="18"/>
          <w:szCs w:val="18"/>
          <w:lang w:eastAsia="es-ES"/>
        </w:rPr>
        <w:t xml:space="preserve"> prestar servicios como el control de la erosión, la prevención de sequías e inundaciones, el secuestro de carbono, la refrigeración y la prevención de incendios forestales.</w:t>
      </w:r>
    </w:p>
    <w:p w14:paraId="485E38C0" w14:textId="77777777" w:rsidR="001B16C6" w:rsidRPr="001D3ADF" w:rsidRDefault="001B16C6" w:rsidP="006A3B9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eastAsia="Times New Roman" w:hAnsiTheme="minorHAnsi" w:cstheme="minorHAnsi"/>
          <w:sz w:val="18"/>
          <w:szCs w:val="18"/>
          <w:lang w:eastAsia="es-ES"/>
        </w:rPr>
      </w:pPr>
    </w:p>
    <w:p w14:paraId="19FC0A86" w14:textId="6C06F34A" w:rsidR="001B16C6" w:rsidRPr="001D3ADF" w:rsidRDefault="001B16C6" w:rsidP="001B16C6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es-ES"/>
        </w:rPr>
      </w:pPr>
      <w:r w:rsidRPr="001D3ADF">
        <w:rPr>
          <w:rFonts w:asciiTheme="minorHAnsi" w:eastAsia="Times New Roman" w:hAnsiTheme="minorHAnsi" w:cstheme="minorHAnsi"/>
          <w:sz w:val="18"/>
          <w:szCs w:val="18"/>
          <w:u w:val="single"/>
          <w:lang w:eastAsia="es-ES"/>
        </w:rPr>
        <w:t xml:space="preserve">Infraestructura </w:t>
      </w:r>
      <w:r w:rsidR="009851A7" w:rsidRPr="001D3ADF">
        <w:rPr>
          <w:rFonts w:asciiTheme="minorHAnsi" w:eastAsia="Times New Roman" w:hAnsiTheme="minorHAnsi" w:cstheme="minorHAnsi"/>
          <w:sz w:val="18"/>
          <w:szCs w:val="18"/>
          <w:u w:val="single"/>
          <w:lang w:eastAsia="es-ES"/>
        </w:rPr>
        <w:t>“</w:t>
      </w:r>
      <w:r w:rsidRPr="001D3ADF">
        <w:rPr>
          <w:rFonts w:asciiTheme="minorHAnsi" w:eastAsia="Times New Roman" w:hAnsiTheme="minorHAnsi" w:cstheme="minorHAnsi"/>
          <w:sz w:val="18"/>
          <w:szCs w:val="18"/>
          <w:u w:val="single"/>
          <w:lang w:eastAsia="es-ES"/>
        </w:rPr>
        <w:t>verde</w:t>
      </w:r>
      <w:r w:rsidR="009851A7" w:rsidRPr="001D3ADF">
        <w:rPr>
          <w:rFonts w:asciiTheme="minorHAnsi" w:eastAsia="Times New Roman" w:hAnsiTheme="minorHAnsi" w:cstheme="minorHAnsi"/>
          <w:sz w:val="18"/>
          <w:szCs w:val="18"/>
          <w:u w:val="single"/>
          <w:lang w:eastAsia="es-ES"/>
        </w:rPr>
        <w:t>”</w:t>
      </w:r>
      <w:r w:rsidRPr="001D3ADF">
        <w:rPr>
          <w:rFonts w:asciiTheme="minorHAnsi" w:eastAsia="Times New Roman" w:hAnsiTheme="minorHAnsi" w:cstheme="minorHAnsi"/>
          <w:sz w:val="18"/>
          <w:szCs w:val="18"/>
          <w:lang w:eastAsia="es-ES"/>
        </w:rPr>
        <w:t xml:space="preserve">: la infraestructura verde es una red de zonas naturales y seminaturales y de otros elementos ambientales, planificada de forma estratégica, diseñada y gestionada para la prestación de una extensa gama de servicios </w:t>
      </w:r>
      <w:r w:rsidRPr="00751F6B">
        <w:rPr>
          <w:rFonts w:asciiTheme="minorHAnsi" w:eastAsia="Times New Roman" w:hAnsiTheme="minorHAnsi" w:cstheme="minorHAnsi"/>
          <w:i/>
          <w:sz w:val="18"/>
          <w:szCs w:val="18"/>
          <w:lang w:eastAsia="es-ES"/>
        </w:rPr>
        <w:t>ecosistémicos</w:t>
      </w:r>
      <w:r w:rsidRPr="001D3ADF">
        <w:rPr>
          <w:rFonts w:asciiTheme="minorHAnsi" w:eastAsia="Times New Roman" w:hAnsiTheme="minorHAnsi" w:cstheme="minorHAnsi"/>
          <w:sz w:val="18"/>
          <w:szCs w:val="18"/>
          <w:lang w:eastAsia="es-ES"/>
        </w:rPr>
        <w:t>. Incorpora espacios verdes (o azules en el caso de los ecosistemas acuáticos) y otros elementos físicos de espacios terrestres (incluidas las zonas costeras) y marinos. En los espacios terrestres, la infraestructura verde está presente en los entornos rurales y urbanos.</w:t>
      </w:r>
    </w:p>
    <w:p w14:paraId="61B3F57D" w14:textId="77777777" w:rsidR="001B16C6" w:rsidRPr="001D3ADF" w:rsidRDefault="001B16C6" w:rsidP="001B16C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es-ES"/>
        </w:rPr>
      </w:pPr>
    </w:p>
    <w:p w14:paraId="5B9DA291" w14:textId="5E5DEFB6" w:rsidR="001B16C6" w:rsidRPr="001D3ADF" w:rsidRDefault="001B16C6" w:rsidP="001B16C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HAnsi" w:eastAsia="Times New Roman" w:hAnsiTheme="minorHAnsi" w:cstheme="minorHAnsi"/>
          <w:sz w:val="18"/>
          <w:szCs w:val="18"/>
          <w:lang w:eastAsia="es-ES"/>
        </w:rPr>
      </w:pPr>
      <w:r w:rsidRPr="001D3ADF">
        <w:rPr>
          <w:rFonts w:asciiTheme="minorHAnsi" w:eastAsia="Times New Roman" w:hAnsiTheme="minorHAnsi" w:cstheme="minorHAnsi"/>
          <w:sz w:val="18"/>
          <w:szCs w:val="18"/>
          <w:lang w:eastAsia="es-ES"/>
        </w:rPr>
        <w:t>Tales servicios comprenden, entre otros, la purificación del agua, la mejora de la calidad del aire, la provisión de espacios recreativos, así como la ayuda a la adaptación al cambio climático y la mitigación de sus efectos. Esta red de espacios verdes (terrestres) y azules (acuáticos) mejora la calidad del medio ambiente, el estado y la conectividad de los espacios naturales, así como la salud y la calidad de vida de los ciudadanos. En la UE, la red Natura 2000 de zonas protegidas constituye la espina dorsal de la infraestructura verde.</w:t>
      </w:r>
    </w:p>
    <w:p w14:paraId="6D1F6F14" w14:textId="77777777" w:rsidR="001B16C6" w:rsidRPr="001D3ADF" w:rsidRDefault="001B16C6" w:rsidP="001B16C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HAnsi" w:eastAsia="Times New Roman" w:hAnsiTheme="minorHAnsi" w:cstheme="minorHAnsi"/>
          <w:sz w:val="18"/>
          <w:szCs w:val="18"/>
          <w:lang w:eastAsia="es-ES"/>
        </w:rPr>
      </w:pPr>
    </w:p>
    <w:p w14:paraId="42C02F69" w14:textId="15ED9632" w:rsidR="001B16C6" w:rsidRDefault="001B16C6" w:rsidP="001B16C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HAnsi" w:eastAsia="Times New Roman" w:hAnsiTheme="minorHAnsi" w:cstheme="minorHAnsi"/>
          <w:sz w:val="18"/>
          <w:szCs w:val="18"/>
          <w:lang w:eastAsia="es-ES"/>
        </w:rPr>
      </w:pPr>
      <w:r w:rsidRPr="001D3ADF">
        <w:rPr>
          <w:rFonts w:asciiTheme="minorHAnsi" w:eastAsia="Times New Roman" w:hAnsiTheme="minorHAnsi" w:cstheme="minorHAnsi"/>
          <w:sz w:val="18"/>
          <w:szCs w:val="18"/>
          <w:lang w:eastAsia="es-ES"/>
        </w:rPr>
        <w:t xml:space="preserve">A </w:t>
      </w:r>
      <w:r w:rsidR="008B7C22" w:rsidRPr="001D3ADF">
        <w:rPr>
          <w:rFonts w:asciiTheme="minorHAnsi" w:eastAsia="Times New Roman" w:hAnsiTheme="minorHAnsi" w:cstheme="minorHAnsi"/>
          <w:sz w:val="18"/>
          <w:szCs w:val="18"/>
          <w:lang w:eastAsia="es-ES"/>
        </w:rPr>
        <w:t>continuación,</w:t>
      </w:r>
      <w:r w:rsidRPr="001D3ADF">
        <w:rPr>
          <w:rFonts w:asciiTheme="minorHAnsi" w:eastAsia="Times New Roman" w:hAnsiTheme="minorHAnsi" w:cstheme="minorHAnsi"/>
          <w:sz w:val="18"/>
          <w:szCs w:val="18"/>
          <w:lang w:eastAsia="es-ES"/>
        </w:rPr>
        <w:t xml:space="preserve"> se ofrecen algunos ejemplos de infraestructura verde y su multifuncionalidad:</w:t>
      </w:r>
    </w:p>
    <w:p w14:paraId="2D053D51" w14:textId="77777777" w:rsidR="00751F6B" w:rsidRPr="001D3ADF" w:rsidRDefault="00751F6B" w:rsidP="001B16C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HAnsi" w:eastAsia="Times New Roman" w:hAnsiTheme="minorHAnsi" w:cstheme="minorHAnsi"/>
          <w:sz w:val="18"/>
          <w:szCs w:val="18"/>
          <w:lang w:eastAsia="es-ES"/>
        </w:rPr>
      </w:pPr>
    </w:p>
    <w:p w14:paraId="0ED4C286" w14:textId="65BC4C0C" w:rsidR="001B16C6" w:rsidRPr="001D3ADF" w:rsidRDefault="001B16C6" w:rsidP="001B16C6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es-ES"/>
        </w:rPr>
      </w:pPr>
      <w:r w:rsidRPr="001D3ADF">
        <w:rPr>
          <w:rFonts w:asciiTheme="minorHAnsi" w:eastAsia="Times New Roman" w:hAnsiTheme="minorHAnsi" w:cstheme="minorHAnsi"/>
          <w:sz w:val="18"/>
          <w:szCs w:val="18"/>
          <w:lang w:eastAsia="es-ES"/>
        </w:rPr>
        <w:t xml:space="preserve">La creación de espacios verdes urbanos bien diseñados (parques, jardines, cubiertas verdes, huertos, etc.) puede contribuir a proteger la biodiversidad, al tiempo que ayuda a luchar contra el cambio climático, refrescar las ciudades, reducir los riesgos de inundación y mejorar la salud y el bienestar de los residentes urbanos. </w:t>
      </w:r>
    </w:p>
    <w:p w14:paraId="4C339035" w14:textId="36689FE8" w:rsidR="001B16C6" w:rsidRPr="001D3ADF" w:rsidRDefault="001B16C6" w:rsidP="001B16C6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es-ES"/>
        </w:rPr>
      </w:pPr>
      <w:r w:rsidRPr="001D3ADF">
        <w:rPr>
          <w:rFonts w:asciiTheme="minorHAnsi" w:eastAsia="Times New Roman" w:hAnsiTheme="minorHAnsi" w:cstheme="minorHAnsi"/>
          <w:sz w:val="18"/>
          <w:szCs w:val="18"/>
          <w:lang w:eastAsia="es-ES"/>
        </w:rPr>
        <w:t xml:space="preserve">El restablecimiento de humedales representa una alternativa adecuada y, a menudo, más barata a la construcción de nuevas plantas de tratamiento de agua, y también puede proporcionar otros beneficios naturales, como aportar espacio para que prosperen las aves migratorias y los polinizadores. </w:t>
      </w:r>
    </w:p>
    <w:p w14:paraId="69F53D1C" w14:textId="71302A4D" w:rsidR="001B16C6" w:rsidRPr="001D3ADF" w:rsidRDefault="001B16C6" w:rsidP="001B16C6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es-ES"/>
        </w:rPr>
      </w:pPr>
      <w:r w:rsidRPr="001D3ADF">
        <w:rPr>
          <w:rFonts w:asciiTheme="minorHAnsi" w:eastAsia="Times New Roman" w:hAnsiTheme="minorHAnsi" w:cstheme="minorHAnsi"/>
          <w:sz w:val="18"/>
          <w:szCs w:val="18"/>
          <w:lang w:eastAsia="es-ES"/>
        </w:rPr>
        <w:t>En cuanto a la prevención de inundaciones, el restablecimiento de planicies aluviales también resulta mucho más económico y, con frecuencia, mucho más eficaz que la construcción de nuevos diques más altos.</w:t>
      </w:r>
    </w:p>
    <w:p w14:paraId="61B05CF6" w14:textId="77777777" w:rsidR="009851A7" w:rsidRPr="001D3ADF" w:rsidRDefault="009851A7" w:rsidP="009851A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HAnsi" w:eastAsia="Times New Roman" w:hAnsiTheme="minorHAnsi" w:cstheme="minorHAnsi"/>
          <w:sz w:val="18"/>
          <w:szCs w:val="18"/>
          <w:lang w:eastAsia="es-ES"/>
        </w:rPr>
      </w:pPr>
    </w:p>
    <w:p w14:paraId="3CF39A4C" w14:textId="4529B726" w:rsidR="009851A7" w:rsidRPr="009851A7" w:rsidRDefault="009851A7" w:rsidP="009851A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1D3ADF">
        <w:rPr>
          <w:rFonts w:asciiTheme="minorHAnsi" w:eastAsia="Times New Roman" w:hAnsiTheme="minorHAnsi" w:cstheme="minorHAnsi"/>
          <w:sz w:val="18"/>
          <w:szCs w:val="18"/>
          <w:lang w:eastAsia="es-ES"/>
        </w:rPr>
        <w:t xml:space="preserve">Por el contrario, la </w:t>
      </w:r>
      <w:r w:rsidR="002E263B" w:rsidRPr="001D3ADF">
        <w:rPr>
          <w:rFonts w:asciiTheme="minorHAnsi" w:eastAsia="Times New Roman" w:hAnsiTheme="minorHAnsi" w:cstheme="minorHAnsi"/>
          <w:sz w:val="18"/>
          <w:szCs w:val="18"/>
          <w:lang w:eastAsia="es-ES"/>
        </w:rPr>
        <w:t>infraestructura</w:t>
      </w:r>
      <w:r w:rsidRPr="001D3ADF">
        <w:rPr>
          <w:rFonts w:asciiTheme="minorHAnsi" w:eastAsia="Times New Roman" w:hAnsiTheme="minorHAnsi" w:cstheme="minorHAnsi"/>
          <w:sz w:val="18"/>
          <w:szCs w:val="18"/>
          <w:lang w:eastAsia="es-ES"/>
        </w:rPr>
        <w:t xml:space="preserve"> “gris” se refiere a los sistemas de ingeniería tradicionales y construcciones artificiales, como carreteras, puentes, redes de agua… diseñados con materiales “duros” (hormigón, acero, asfalto,</w:t>
      </w:r>
      <w:r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  <w:r w:rsidRPr="00751F6B">
        <w:rPr>
          <w:rFonts w:asciiTheme="minorHAnsi" w:eastAsia="Times New Roman" w:hAnsiTheme="minorHAnsi" w:cstheme="minorHAnsi"/>
          <w:sz w:val="18"/>
          <w:szCs w:val="18"/>
          <w:lang w:eastAsia="es-ES"/>
        </w:rPr>
        <w:t>roca…)</w:t>
      </w:r>
      <w:r w:rsidR="007F7F3E" w:rsidRPr="00751F6B">
        <w:rPr>
          <w:rFonts w:asciiTheme="minorHAnsi" w:eastAsia="Times New Roman" w:hAnsiTheme="minorHAnsi" w:cstheme="minorHAnsi"/>
          <w:sz w:val="18"/>
          <w:szCs w:val="18"/>
          <w:lang w:eastAsia="es-ES"/>
        </w:rPr>
        <w:t>.</w:t>
      </w:r>
    </w:p>
    <w:sectPr w:rsidR="009851A7" w:rsidRPr="009851A7" w:rsidSect="0041208E">
      <w:headerReference w:type="default" r:id="rId15"/>
      <w:footerReference w:type="default" r:id="rId16"/>
      <w:pgSz w:w="11906" w:h="16838"/>
      <w:pgMar w:top="2126" w:right="992" w:bottom="1418" w:left="992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0A3C6" w14:textId="77777777" w:rsidR="003975DF" w:rsidRDefault="003975DF" w:rsidP="008C3772">
      <w:pPr>
        <w:spacing w:after="0" w:line="240" w:lineRule="auto"/>
      </w:pPr>
      <w:r>
        <w:separator/>
      </w:r>
    </w:p>
  </w:endnote>
  <w:endnote w:type="continuationSeparator" w:id="0">
    <w:p w14:paraId="463AAA6D" w14:textId="77777777" w:rsidR="003975DF" w:rsidRDefault="003975DF" w:rsidP="008C3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873849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F945BE9" w14:textId="0B61821A" w:rsidR="00267E75" w:rsidRDefault="00267E75">
            <w:pPr>
              <w:pStyle w:val="Piedepgina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60F9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60F9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4E2ECC" w14:textId="75DD72D8" w:rsidR="00267E75" w:rsidRDefault="001D3ADF" w:rsidP="001D3ADF">
    <w:pPr>
      <w:pStyle w:val="Piedepgina"/>
      <w:jc w:val="center"/>
    </w:pPr>
    <w:r w:rsidRPr="007B3C74">
      <w:rPr>
        <w:noProof/>
        <w:lang w:eastAsia="es-ES"/>
      </w:rPr>
      <w:drawing>
        <wp:inline distT="0" distB="0" distL="0" distR="0" wp14:anchorId="4B8BC9A5" wp14:editId="3E241378">
          <wp:extent cx="5816600" cy="580604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755" cy="589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3186C" w14:textId="77777777" w:rsidR="003975DF" w:rsidRDefault="003975DF" w:rsidP="008C3772">
      <w:pPr>
        <w:spacing w:after="0" w:line="240" w:lineRule="auto"/>
      </w:pPr>
      <w:r>
        <w:separator/>
      </w:r>
    </w:p>
  </w:footnote>
  <w:footnote w:type="continuationSeparator" w:id="0">
    <w:p w14:paraId="3BE523C5" w14:textId="77777777" w:rsidR="003975DF" w:rsidRDefault="003975DF" w:rsidP="008C3772">
      <w:pPr>
        <w:spacing w:after="0" w:line="240" w:lineRule="auto"/>
      </w:pPr>
      <w:r>
        <w:continuationSeparator/>
      </w:r>
    </w:p>
  </w:footnote>
  <w:footnote w:id="1">
    <w:p w14:paraId="4CAFD8FB" w14:textId="77777777" w:rsidR="00D55663" w:rsidRPr="00EF7B31" w:rsidRDefault="00D55663" w:rsidP="00D55663">
      <w:pPr>
        <w:pStyle w:val="Textonotapie"/>
        <w:jc w:val="both"/>
        <w:rPr>
          <w:sz w:val="18"/>
          <w:szCs w:val="18"/>
        </w:rPr>
      </w:pPr>
      <w:r w:rsidRPr="001D3ADF">
        <w:rPr>
          <w:rStyle w:val="Refdenotaalpie"/>
          <w:b/>
          <w:sz w:val="18"/>
          <w:szCs w:val="18"/>
        </w:rPr>
        <w:footnoteRef/>
      </w:r>
      <w:r w:rsidRPr="00EF7B31">
        <w:rPr>
          <w:sz w:val="18"/>
          <w:szCs w:val="18"/>
        </w:rPr>
        <w:t xml:space="preserve"> Se entiende por </w:t>
      </w:r>
      <w:r w:rsidRPr="00EF7B31">
        <w:rPr>
          <w:i/>
          <w:iCs/>
          <w:sz w:val="18"/>
          <w:szCs w:val="18"/>
        </w:rPr>
        <w:t>Rehabilitación integral</w:t>
      </w:r>
      <w:r w:rsidRPr="00EF7B31">
        <w:rPr>
          <w:sz w:val="18"/>
          <w:szCs w:val="18"/>
        </w:rPr>
        <w:t xml:space="preserve">, cuando las obras de reforma se ajusten a lo estipulado como rehabilitación en el planeamiento o normativa municipal vigente y, en su defecto, cuando la cuantía económica de las obras supere el 75 % de la cantidad que supondría realizar esa misma obra de nueva planta </w:t>
      </w:r>
      <w:proofErr w:type="gramStart"/>
      <w:r w:rsidRPr="00EF7B31">
        <w:rPr>
          <w:sz w:val="18"/>
          <w:szCs w:val="18"/>
        </w:rPr>
        <w:t>y</w:t>
      </w:r>
      <w:proofErr w:type="gramEnd"/>
      <w:r w:rsidRPr="00EF7B31">
        <w:rPr>
          <w:sz w:val="18"/>
          <w:szCs w:val="18"/>
        </w:rPr>
        <w:t xml:space="preserve"> además, sus características constructivas permitan suponer que en uso, función y condiciones de construcción han alcanzado una situación equivalente a su primer estado de vida. El índice de antigüedad de la construcción, en este caso, será el que corresponde a la fecha de rehabilitación.</w:t>
      </w:r>
    </w:p>
    <w:p w14:paraId="1123E177" w14:textId="77777777" w:rsidR="00D55663" w:rsidRPr="00EF7B31" w:rsidRDefault="00D55663" w:rsidP="00D55663">
      <w:pPr>
        <w:pStyle w:val="Textonotapie"/>
        <w:jc w:val="both"/>
        <w:rPr>
          <w:sz w:val="18"/>
          <w:szCs w:val="18"/>
        </w:rPr>
      </w:pPr>
    </w:p>
  </w:footnote>
  <w:footnote w:id="2">
    <w:p w14:paraId="288D4243" w14:textId="77777777" w:rsidR="00D55663" w:rsidRDefault="00D55663" w:rsidP="00D55663">
      <w:pPr>
        <w:pStyle w:val="Textonotapie"/>
        <w:jc w:val="both"/>
      </w:pPr>
      <w:r w:rsidRPr="001D3ADF">
        <w:rPr>
          <w:rStyle w:val="Refdenotaalpie"/>
          <w:b/>
          <w:sz w:val="18"/>
          <w:szCs w:val="18"/>
        </w:rPr>
        <w:footnoteRef/>
      </w:r>
      <w:r w:rsidRPr="001D3ADF">
        <w:rPr>
          <w:b/>
          <w:sz w:val="18"/>
          <w:szCs w:val="18"/>
        </w:rPr>
        <w:t xml:space="preserve"> </w:t>
      </w:r>
      <w:r w:rsidRPr="00EF7B31">
        <w:rPr>
          <w:sz w:val="18"/>
          <w:szCs w:val="18"/>
        </w:rPr>
        <w:t xml:space="preserve">Se entiende por </w:t>
      </w:r>
      <w:r w:rsidRPr="00EF7B31">
        <w:rPr>
          <w:i/>
          <w:iCs/>
          <w:sz w:val="18"/>
          <w:szCs w:val="18"/>
        </w:rPr>
        <w:t>Reforma total</w:t>
      </w:r>
      <w:r w:rsidRPr="00EF7B31">
        <w:rPr>
          <w:sz w:val="18"/>
          <w:szCs w:val="18"/>
        </w:rPr>
        <w:t>, cuando las obras de reforma afecten a elementos fundamentales de la construcción, con un coste superior al 50 % e inferior al 75 % de la cantidad que supondría realizar esa misma obra de nueva planta.</w:t>
      </w:r>
    </w:p>
  </w:footnote>
  <w:footnote w:id="3">
    <w:p w14:paraId="1312FFF3" w14:textId="5203FCF5" w:rsidR="000D42C7" w:rsidRDefault="000D42C7" w:rsidP="000D42C7">
      <w:pPr>
        <w:pStyle w:val="Textonotapie"/>
        <w:jc w:val="both"/>
      </w:pPr>
      <w:r w:rsidRPr="009E0BC8">
        <w:rPr>
          <w:sz w:val="18"/>
          <w:szCs w:val="18"/>
          <w:vertAlign w:val="superscript"/>
        </w:rPr>
        <w:footnoteRef/>
      </w:r>
      <w:r w:rsidRPr="000D42C7">
        <w:rPr>
          <w:sz w:val="18"/>
          <w:szCs w:val="18"/>
        </w:rPr>
        <w:t xml:space="preserve"> https://climate-proofing.hediva.es/</w:t>
      </w:r>
    </w:p>
  </w:footnote>
  <w:footnote w:id="4">
    <w:p w14:paraId="2812A302" w14:textId="681BFE4E" w:rsidR="00590DC0" w:rsidRDefault="00590DC0" w:rsidP="00590DC0">
      <w:pPr>
        <w:pStyle w:val="Textonotapie"/>
        <w:jc w:val="both"/>
      </w:pPr>
      <w:r w:rsidRPr="009E0BC8">
        <w:rPr>
          <w:sz w:val="18"/>
          <w:szCs w:val="18"/>
          <w:vertAlign w:val="superscript"/>
        </w:rPr>
        <w:footnoteRef/>
      </w:r>
      <w:r w:rsidRPr="00590DC0">
        <w:rPr>
          <w:sz w:val="18"/>
          <w:szCs w:val="18"/>
        </w:rPr>
        <w:t xml:space="preserve"> En el caso de representación mancomunada el formulario deberá venir firmado electrónicamente, mediante firma electrónica reconocida, por todos los representantes legales correspondientes.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955B5" w14:textId="583A5D66" w:rsidR="004F7544" w:rsidRPr="004F7544" w:rsidRDefault="001D3ADF" w:rsidP="00751F6B">
    <w:pPr>
      <w:overflowPunct w:val="0"/>
      <w:autoSpaceDE w:val="0"/>
      <w:autoSpaceDN w:val="0"/>
      <w:adjustRightInd w:val="0"/>
      <w:spacing w:after="0" w:line="259" w:lineRule="auto"/>
      <w:ind w:left="284" w:right="148"/>
      <w:textAlignment w:val="baseline"/>
      <w:rPr>
        <w:rFonts w:ascii="Times New Roman" w:eastAsia="Times New Roman" w:hAnsi="Times New Roman"/>
        <w:sz w:val="20"/>
        <w:szCs w:val="20"/>
        <w:lang w:val="es-ES_tradnl" w:eastAsia="es-ES"/>
      </w:rPr>
    </w:pPr>
    <w:r w:rsidRPr="007B3C74">
      <w:rPr>
        <w:noProof/>
        <w:lang w:eastAsia="es-ES"/>
      </w:rPr>
      <w:drawing>
        <wp:inline distT="0" distB="0" distL="0" distR="0" wp14:anchorId="184F08AE" wp14:editId="26FB2DA1">
          <wp:extent cx="2006600" cy="754073"/>
          <wp:effectExtent l="0" t="0" r="0" b="825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794" cy="775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532C8"/>
    <w:multiLevelType w:val="hybridMultilevel"/>
    <w:tmpl w:val="B268B0B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A4778"/>
    <w:multiLevelType w:val="hybridMultilevel"/>
    <w:tmpl w:val="16AABCF0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19C18D8"/>
    <w:multiLevelType w:val="hybridMultilevel"/>
    <w:tmpl w:val="A7EA70DC"/>
    <w:lvl w:ilvl="0" w:tplc="9CD8B0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224C3"/>
    <w:multiLevelType w:val="hybridMultilevel"/>
    <w:tmpl w:val="EEB2EAA8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73C0820"/>
    <w:multiLevelType w:val="hybridMultilevel"/>
    <w:tmpl w:val="E94EFF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C53498"/>
    <w:multiLevelType w:val="hybridMultilevel"/>
    <w:tmpl w:val="E7ECF0A6"/>
    <w:lvl w:ilvl="0" w:tplc="0C0A001B">
      <w:start w:val="1"/>
      <w:numFmt w:val="lowerRoman"/>
      <w:lvlText w:val="%1."/>
      <w:lvlJc w:val="righ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784D7544"/>
    <w:multiLevelType w:val="hybridMultilevel"/>
    <w:tmpl w:val="426449FA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466413">
    <w:abstractNumId w:val="4"/>
  </w:num>
  <w:num w:numId="2" w16cid:durableId="1807232619">
    <w:abstractNumId w:val="1"/>
  </w:num>
  <w:num w:numId="3" w16cid:durableId="633875975">
    <w:abstractNumId w:val="6"/>
  </w:num>
  <w:num w:numId="4" w16cid:durableId="1256086792">
    <w:abstractNumId w:val="3"/>
  </w:num>
  <w:num w:numId="5" w16cid:durableId="2128620237">
    <w:abstractNumId w:val="0"/>
  </w:num>
  <w:num w:numId="6" w16cid:durableId="1332945719">
    <w:abstractNumId w:val="5"/>
  </w:num>
  <w:num w:numId="7" w16cid:durableId="14234546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783"/>
    <w:rsid w:val="00050CAC"/>
    <w:rsid w:val="000532DC"/>
    <w:rsid w:val="00087D3D"/>
    <w:rsid w:val="000A0075"/>
    <w:rsid w:val="000A2590"/>
    <w:rsid w:val="000A35AA"/>
    <w:rsid w:val="000A4542"/>
    <w:rsid w:val="000C16BE"/>
    <w:rsid w:val="000C542E"/>
    <w:rsid w:val="000D42C7"/>
    <w:rsid w:val="000E545B"/>
    <w:rsid w:val="001021BF"/>
    <w:rsid w:val="00151095"/>
    <w:rsid w:val="001531DF"/>
    <w:rsid w:val="00153208"/>
    <w:rsid w:val="001B16C6"/>
    <w:rsid w:val="001D3ADF"/>
    <w:rsid w:val="001E1026"/>
    <w:rsid w:val="00241656"/>
    <w:rsid w:val="002421FA"/>
    <w:rsid w:val="00244B64"/>
    <w:rsid w:val="00267E75"/>
    <w:rsid w:val="00275254"/>
    <w:rsid w:val="002A39A7"/>
    <w:rsid w:val="002D1D19"/>
    <w:rsid w:val="002E2519"/>
    <w:rsid w:val="002E263B"/>
    <w:rsid w:val="002F6BED"/>
    <w:rsid w:val="003132F5"/>
    <w:rsid w:val="0031772F"/>
    <w:rsid w:val="00333BA6"/>
    <w:rsid w:val="003919C7"/>
    <w:rsid w:val="003975DF"/>
    <w:rsid w:val="003B0460"/>
    <w:rsid w:val="003D3E00"/>
    <w:rsid w:val="0041208E"/>
    <w:rsid w:val="004312BE"/>
    <w:rsid w:val="00451FCE"/>
    <w:rsid w:val="004522CC"/>
    <w:rsid w:val="00490D9C"/>
    <w:rsid w:val="004C08F5"/>
    <w:rsid w:val="004C3E6E"/>
    <w:rsid w:val="004F7544"/>
    <w:rsid w:val="00523849"/>
    <w:rsid w:val="0052501E"/>
    <w:rsid w:val="00553993"/>
    <w:rsid w:val="005654BA"/>
    <w:rsid w:val="00586A30"/>
    <w:rsid w:val="00590DC0"/>
    <w:rsid w:val="005E1C08"/>
    <w:rsid w:val="00643538"/>
    <w:rsid w:val="0064353E"/>
    <w:rsid w:val="006A3B94"/>
    <w:rsid w:val="006A5D24"/>
    <w:rsid w:val="006C7A15"/>
    <w:rsid w:val="006E641C"/>
    <w:rsid w:val="00751F6B"/>
    <w:rsid w:val="00784617"/>
    <w:rsid w:val="007F3DDA"/>
    <w:rsid w:val="007F7F3E"/>
    <w:rsid w:val="008173FB"/>
    <w:rsid w:val="00836173"/>
    <w:rsid w:val="00870757"/>
    <w:rsid w:val="00880C52"/>
    <w:rsid w:val="00887E27"/>
    <w:rsid w:val="00893176"/>
    <w:rsid w:val="008B041D"/>
    <w:rsid w:val="008B204D"/>
    <w:rsid w:val="008B6C36"/>
    <w:rsid w:val="008B7C22"/>
    <w:rsid w:val="008C3772"/>
    <w:rsid w:val="008D7B93"/>
    <w:rsid w:val="008E177A"/>
    <w:rsid w:val="009146D7"/>
    <w:rsid w:val="009454AE"/>
    <w:rsid w:val="009509B7"/>
    <w:rsid w:val="0096034E"/>
    <w:rsid w:val="00960EEE"/>
    <w:rsid w:val="0096175E"/>
    <w:rsid w:val="009851A7"/>
    <w:rsid w:val="0099101F"/>
    <w:rsid w:val="009A7704"/>
    <w:rsid w:val="009D28C3"/>
    <w:rsid w:val="009D37CC"/>
    <w:rsid w:val="009E0BC8"/>
    <w:rsid w:val="00A60F9A"/>
    <w:rsid w:val="00A83E97"/>
    <w:rsid w:val="00AA250E"/>
    <w:rsid w:val="00AD35E7"/>
    <w:rsid w:val="00B00BFF"/>
    <w:rsid w:val="00B0244C"/>
    <w:rsid w:val="00B45CE0"/>
    <w:rsid w:val="00B63CDA"/>
    <w:rsid w:val="00B76AC8"/>
    <w:rsid w:val="00BA1981"/>
    <w:rsid w:val="00BB24FC"/>
    <w:rsid w:val="00BC5021"/>
    <w:rsid w:val="00BE2132"/>
    <w:rsid w:val="00C36DE8"/>
    <w:rsid w:val="00CD1CE5"/>
    <w:rsid w:val="00CE4369"/>
    <w:rsid w:val="00CE6E06"/>
    <w:rsid w:val="00D03E0D"/>
    <w:rsid w:val="00D10BB5"/>
    <w:rsid w:val="00D2746E"/>
    <w:rsid w:val="00D32679"/>
    <w:rsid w:val="00D55663"/>
    <w:rsid w:val="00DA60CA"/>
    <w:rsid w:val="00DD1601"/>
    <w:rsid w:val="00E07C6F"/>
    <w:rsid w:val="00E35E05"/>
    <w:rsid w:val="00E465F8"/>
    <w:rsid w:val="00E60D59"/>
    <w:rsid w:val="00E7094A"/>
    <w:rsid w:val="00EC6B95"/>
    <w:rsid w:val="00EE2783"/>
    <w:rsid w:val="00F72AB9"/>
    <w:rsid w:val="00FB2091"/>
    <w:rsid w:val="00FD6546"/>
    <w:rsid w:val="00FF6A6D"/>
    <w:rsid w:val="144B5BB4"/>
    <w:rsid w:val="263D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BF0B1"/>
  <w15:chartTrackingRefBased/>
  <w15:docId w15:val="{B5EF21B7-DEC1-4FC2-8913-EE4FAAC97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78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C37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8C377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8C37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3772"/>
    <w:rPr>
      <w:rFonts w:ascii="Calibri" w:eastAsia="Calibri" w:hAnsi="Calibri" w:cs="Times New Roman"/>
    </w:rPr>
  </w:style>
  <w:style w:type="table" w:styleId="Tablaconcuadrcula">
    <w:name w:val="Table Grid"/>
    <w:basedOn w:val="Tablanormal"/>
    <w:rsid w:val="008C377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4F7544"/>
    <w:pPr>
      <w:spacing w:after="0" w:line="240" w:lineRule="auto"/>
    </w:pPr>
    <w:rPr>
      <w:rFonts w:eastAsiaTheme="minorEastAsia"/>
      <w:kern w:val="2"/>
      <w:sz w:val="24"/>
      <w:szCs w:val="24"/>
      <w:lang w:eastAsia="es-E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31772F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D55663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5566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5566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D55663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4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4542"/>
    <w:rPr>
      <w:rFonts w:ascii="Segoe UI" w:eastAsia="Calibri" w:hAnsi="Segoe UI" w:cs="Segoe UI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64353E"/>
    <w:rPr>
      <w:color w:val="954F72" w:themeColor="followedHyperlink"/>
      <w:u w:val="single"/>
    </w:rPr>
  </w:style>
  <w:style w:type="character" w:customStyle="1" w:styleId="normaltextrun">
    <w:name w:val="normaltextrun"/>
    <w:basedOn w:val="Fuentedeprrafopredeter"/>
    <w:rsid w:val="00880C52"/>
  </w:style>
  <w:style w:type="character" w:customStyle="1" w:styleId="eop">
    <w:name w:val="eop"/>
    <w:basedOn w:val="Fuentedeprrafopredeter"/>
    <w:rsid w:val="00880C52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173FB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173FB"/>
    <w:rPr>
      <w:rFonts w:ascii="Calibri" w:eastAsia="Calibri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173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ur-lex.europa.eu/legal-content/ES/TXT/PDF/?uri=CELEX:52021XC0916(03)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depa.es/agencia_sekuens/sala-de-prensa/archivo-fotografico/-/document_library/7cIOVElPS9eZ/view_file/2936951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legal-content/ES/TXT/PDF/?uri=CELEX:52021XC0916(03)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depa.es/agencia_sekuens/sala-de-prensa/archivo-fotografico/-/document_library/7cIOVElPS9eZ/view_file/293695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GRAMA xmlns="7c6d4841-1a6c-406e-8316-b1146790d304">Proyectos de Inversión Empresarial</PROGRAMA>
    <MODELO xmlns="7c6d4841-1a6c-406e-8316-b1146790d304">FORMULARIO  SOLICITUD</MODELO>
    <N_x00ba__x0020_de_x0020_orden xmlns="7c6d4841-1a6c-406e-8316-b1146790d30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8F45B068CF7581488E4997F2DD0524FB" ma:contentTypeVersion="17" ma:contentTypeDescription="Plantilla Formularios Ayudas" ma:contentTypeScope="" ma:versionID="60b6f0a71b5d2c2983d8bdf392f1b8fb">
  <xsd:schema xmlns:xsd="http://www.w3.org/2001/XMLSchema" xmlns:xs="http://www.w3.org/2001/XMLSchema" xmlns:p="http://schemas.microsoft.com/office/2006/metadata/properties" xmlns:ns2="7c6d4841-1a6c-406e-8316-b1146790d304" targetNamespace="http://schemas.microsoft.com/office/2006/metadata/properties" ma:root="true" ma:fieldsID="25b8e98648a1e500669ec59ece038315" ns2:_="">
    <xsd:import namespace="7c6d4841-1a6c-406e-8316-b1146790d304"/>
    <xsd:element name="properties">
      <xsd:complexType>
        <xsd:sequence>
          <xsd:element name="documentManagement">
            <xsd:complexType>
              <xsd:all>
                <xsd:element ref="ns2:PROGRAMA"/>
                <xsd:element ref="ns2:MODELO"/>
                <xsd:element ref="ns2:N_x00ba__x0020_de_x0020_orde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d4841-1a6c-406e-8316-b1146790d304" elementFormDefault="qualified">
    <xsd:import namespace="http://schemas.microsoft.com/office/2006/documentManagement/types"/>
    <xsd:import namespace="http://schemas.microsoft.com/office/infopath/2007/PartnerControls"/>
    <xsd:element name="PROGRAMA" ma:index="1" ma:displayName="PROGRAMA" ma:format="Dropdown" ma:internalName="PROGRAMA">
      <xsd:simpleType>
        <xsd:restriction base="dms:Choice">
          <xsd:enumeration value="Apoyo a la Financiación de Inversiones"/>
          <xsd:enumeration value="Apoyo Financiero a PYMES"/>
          <xsd:enumeration value="Ayuda a la transformación digital"/>
          <xsd:enumeration value="Ayudas Directas"/>
          <xsd:enumeration value="Centros I+D+i empresariales"/>
          <xsd:enumeration value="CHEQUES TECNOLÓGICOS"/>
          <xsd:enumeration value="CLUSTERS"/>
          <xsd:enumeration value="Consorcios de Misiones Científicas"/>
          <xsd:enumeration value="Desarrollo y Mejora de Espacios Industriales"/>
          <xsd:enumeration value="Difusión de I+D+I"/>
          <xsd:enumeration value="Economía Circular"/>
          <xsd:enumeration value="Empresas de Base Tecnológica EBTs"/>
          <xsd:enumeration value="ERA-NET (MANUNET)"/>
          <xsd:enumeration value="ERA-NET (MERANET)"/>
          <xsd:enumeration value="FLAG-ERA"/>
          <xsd:enumeration value="Grupos de investigación"/>
          <xsd:enumeration value="I+D+I Tractoras"/>
          <xsd:enumeration value="Industria 4.0"/>
          <xsd:enumeration value="Jovellanos"/>
          <xsd:enumeration value="Margarita Salas-Postdoctoral"/>
          <xsd:enumeration value="Movilidad de recursos humanos de I+D+i"/>
          <xsd:enumeration value="Premios Impulso"/>
          <xsd:enumeration value="Programa Asturias"/>
          <xsd:enumeration value="Promoción Internacional y Diversificación de Mercados"/>
          <xsd:enumeration value="Promoción Internacional: técnicos de comercio exterior"/>
          <xsd:enumeration value="Proyectos de inversión para la diversificación - Grandes empresas"/>
          <xsd:enumeration value="Proyectos de inversión para la diversificación - PYMES (EE)"/>
          <xsd:enumeration value="Proyectos tractores de Inversión y Empleo"/>
          <xsd:enumeration value="Proyectos de I+D"/>
          <xsd:enumeration value="Proyectos de Inversión Empresarial"/>
          <xsd:enumeration value="Proyectos en red"/>
          <xsd:enumeration value="Proyectos I+D+I en Empresas – INOVA-IDEPA"/>
          <xsd:enumeration value="Resolutions"/>
          <xsd:enumeration value="Restructuración y Relanzamiento de Empresas en crisis"/>
          <xsd:enumeration value="Transferencia de Conocimiento e Internacionalización"/>
          <xsd:enumeration value="SEMILLEROS"/>
          <xsd:enumeration value="Vocaciones Científicas"/>
        </xsd:restriction>
      </xsd:simpleType>
    </xsd:element>
    <xsd:element name="MODELO" ma:index="2" ma:displayName="MODELO" ma:default="FORMULARIO  SOLICITUD" ma:format="Dropdown" ma:internalName="MODELO" ma:readOnly="false">
      <xsd:simpleType>
        <xsd:restriction base="dms:Choice">
          <xsd:enumeration value="FORMULARIO  SOLICITUD"/>
          <xsd:enumeration value="CUENTA JUSTIFICATIVA"/>
        </xsd:restriction>
      </xsd:simpleType>
    </xsd:element>
    <xsd:element name="N_x00ba__x0020_de_x0020_orden" ma:index="7" nillable="true" ma:displayName="Nº de orden" ma:decimals="0" ma:hidden="true" ma:internalName="N_x00ba__x0020_de_x0020_orden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407427-F524-4764-968F-727148AB4D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314C05-653F-4AF6-8DD3-1428C3A137F8}">
  <ds:schemaRefs>
    <ds:schemaRef ds:uri="http://schemas.microsoft.com/office/2006/metadata/properties"/>
    <ds:schemaRef ds:uri="http://schemas.microsoft.com/office/infopath/2007/PartnerControls"/>
    <ds:schemaRef ds:uri="7c6d4841-1a6c-406e-8316-b1146790d304"/>
  </ds:schemaRefs>
</ds:datastoreItem>
</file>

<file path=customXml/itemProps3.xml><?xml version="1.0" encoding="utf-8"?>
<ds:datastoreItem xmlns:ds="http://schemas.openxmlformats.org/officeDocument/2006/customXml" ds:itemID="{7AADDD04-E790-4C79-AA6D-3A26A8A166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D14FC4-6C7A-4051-8E33-42BEF95787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d4841-1a6c-406e-8316-b1146790d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1321</Words>
  <Characters>7267</Characters>
  <Application>Microsoft Office Word</Application>
  <DocSecurity>0</DocSecurity>
  <Lines>60</Lines>
  <Paragraphs>17</Paragraphs>
  <ScaleCrop>false</ScaleCrop>
  <Company>Junta de Castilla y León</Company>
  <LinksUpToDate>false</LinksUpToDate>
  <CharactersWithSpaces>8571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Cabrera Santiago</dc:creator>
  <cp:keywords/>
  <dc:description/>
  <cp:lastModifiedBy>Rocío Maricel Medellin Blanco</cp:lastModifiedBy>
  <cp:revision>2</cp:revision>
  <cp:lastPrinted>2026-06-11T10:29:00Z</cp:lastPrinted>
  <dcterms:created xsi:type="dcterms:W3CDTF">2026-06-19T12:35:00Z</dcterms:created>
  <dcterms:modified xsi:type="dcterms:W3CDTF">2026-06-19T12:35:00Z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0x010100EBC03DA15D9F974CA5BA99D39F619E21008F45B068CF7581488E4997F2DD0524FB</vt:lpwstr>
  </property>
</Properties>
</file>