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8DA66" w14:textId="1E0C1B55" w:rsidR="00D62C1B" w:rsidRDefault="00D62C1B" w:rsidP="00D62C1B">
      <w:pPr>
        <w:jc w:val="center"/>
        <w:rPr>
          <w:rFonts w:ascii="Verdana" w:hAnsi="Verdana"/>
          <w:b/>
          <w:bCs/>
          <w:sz w:val="18"/>
          <w:szCs w:val="18"/>
        </w:rPr>
      </w:pPr>
      <w:r>
        <w:rPr>
          <w:rFonts w:ascii="Verdana" w:hAnsi="Verdana"/>
          <w:b/>
          <w:bCs/>
          <w:sz w:val="18"/>
          <w:szCs w:val="18"/>
        </w:rPr>
        <w:t>MODELO DE DECLARACIÓN RESPONSABLE RELATIVA AL CUMPLIMIENTO ARTÍCULO 13.3 BIS DE LA LEY 38/2003, DE 17 DE NOVIEMBRE, GENERAL DE SUBVENCIONES</w:t>
      </w:r>
    </w:p>
    <w:p w14:paraId="7B2A1D92" w14:textId="77777777" w:rsidR="00D62C1B" w:rsidRPr="001F71D8" w:rsidRDefault="00D62C1B" w:rsidP="00D62C1B">
      <w:pPr>
        <w:jc w:val="center"/>
        <w:rPr>
          <w:rFonts w:ascii="Verdana" w:hAnsi="Verdana"/>
          <w:b/>
          <w:bCs/>
          <w:sz w:val="18"/>
          <w:szCs w:val="18"/>
        </w:rPr>
      </w:pPr>
    </w:p>
    <w:tbl>
      <w:tblPr>
        <w:tblW w:w="8647" w:type="dxa"/>
        <w:tblInd w:w="-17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84"/>
        <w:gridCol w:w="1847"/>
        <w:gridCol w:w="3532"/>
        <w:gridCol w:w="609"/>
        <w:gridCol w:w="1275"/>
      </w:tblGrid>
      <w:tr w:rsidR="001F71D8" w:rsidRPr="001F71D8" w14:paraId="3FEE8D26" w14:textId="77777777" w:rsidTr="001F71D8">
        <w:tc>
          <w:tcPr>
            <w:tcW w:w="1384" w:type="dxa"/>
            <w:shd w:val="clear" w:color="auto" w:fill="auto"/>
            <w:hideMark/>
          </w:tcPr>
          <w:p w14:paraId="74059F68" w14:textId="147F62BE" w:rsidR="001F71D8" w:rsidRPr="001F71D8" w:rsidRDefault="001F71D8" w:rsidP="001F71D8">
            <w:pPr>
              <w:spacing w:before="20" w:after="20"/>
              <w:rPr>
                <w:rFonts w:ascii="Verdana" w:hAnsi="Verdana"/>
                <w:sz w:val="18"/>
                <w:szCs w:val="18"/>
              </w:rPr>
            </w:pPr>
            <w:r w:rsidRPr="001F71D8">
              <w:rPr>
                <w:rFonts w:ascii="Verdana" w:hAnsi="Verdana"/>
                <w:sz w:val="18"/>
                <w:szCs w:val="18"/>
              </w:rPr>
              <w:t xml:space="preserve">Don/Doña </w:t>
            </w:r>
          </w:p>
        </w:tc>
        <w:tc>
          <w:tcPr>
            <w:tcW w:w="5379" w:type="dxa"/>
            <w:gridSpan w:val="2"/>
            <w:shd w:val="clear" w:color="auto" w:fill="F2F2F2"/>
          </w:tcPr>
          <w:p w14:paraId="16C14EDF" w14:textId="77777777" w:rsidR="001F71D8" w:rsidRPr="001F71D8" w:rsidRDefault="001F71D8" w:rsidP="001F71D8">
            <w:pPr>
              <w:spacing w:before="20" w:after="20"/>
              <w:ind w:left="-135"/>
              <w:rPr>
                <w:rFonts w:ascii="Verdana" w:hAnsi="Verdana"/>
                <w:sz w:val="18"/>
                <w:szCs w:val="18"/>
              </w:rPr>
            </w:pPr>
            <w:r w:rsidRPr="001F71D8">
              <w:rPr>
                <w:rFonts w:ascii="Verdana" w:hAnsi="Verdana"/>
                <w:sz w:val="18"/>
                <w:szCs w:val="18"/>
              </w:rPr>
              <w:fldChar w:fldCharType="begin">
                <w:ffData>
                  <w:name w:val=""/>
                  <w:enabled/>
                  <w:calcOnExit w:val="0"/>
                  <w:textInput/>
                </w:ffData>
              </w:fldChar>
            </w:r>
            <w:r w:rsidRPr="001F71D8">
              <w:rPr>
                <w:rFonts w:ascii="Verdana" w:hAnsi="Verdana"/>
                <w:sz w:val="18"/>
                <w:szCs w:val="18"/>
              </w:rPr>
              <w:instrText xml:space="preserve"> FORMTEXT </w:instrText>
            </w:r>
            <w:r w:rsidRPr="001F71D8">
              <w:rPr>
                <w:rFonts w:ascii="Verdana" w:hAnsi="Verdana"/>
                <w:sz w:val="18"/>
                <w:szCs w:val="18"/>
              </w:rPr>
            </w:r>
            <w:r w:rsidRPr="001F71D8">
              <w:rPr>
                <w:rFonts w:ascii="Verdana" w:hAnsi="Verdana"/>
                <w:sz w:val="18"/>
                <w:szCs w:val="18"/>
              </w:rPr>
              <w:fldChar w:fldCharType="separate"/>
            </w:r>
            <w:r w:rsidRPr="001F71D8">
              <w:rPr>
                <w:rFonts w:ascii="Verdana" w:hAnsi="Verdana"/>
                <w:sz w:val="18"/>
                <w:szCs w:val="18"/>
              </w:rPr>
              <w:t> </w:t>
            </w:r>
            <w:r w:rsidRPr="001F71D8">
              <w:rPr>
                <w:rFonts w:ascii="Verdana" w:hAnsi="Verdana"/>
                <w:sz w:val="18"/>
                <w:szCs w:val="18"/>
              </w:rPr>
              <w:t> </w:t>
            </w:r>
            <w:r w:rsidRPr="001F71D8">
              <w:rPr>
                <w:rFonts w:ascii="Verdana" w:hAnsi="Verdana"/>
                <w:sz w:val="18"/>
                <w:szCs w:val="18"/>
              </w:rPr>
              <w:t> </w:t>
            </w:r>
            <w:r w:rsidRPr="001F71D8">
              <w:rPr>
                <w:rFonts w:ascii="Verdana" w:hAnsi="Verdana"/>
                <w:sz w:val="18"/>
                <w:szCs w:val="18"/>
              </w:rPr>
              <w:t> </w:t>
            </w:r>
            <w:r w:rsidRPr="001F71D8">
              <w:rPr>
                <w:rFonts w:ascii="Verdana" w:hAnsi="Verdana"/>
                <w:sz w:val="18"/>
                <w:szCs w:val="18"/>
              </w:rPr>
              <w:t> </w:t>
            </w:r>
            <w:r w:rsidRPr="001F71D8">
              <w:rPr>
                <w:rFonts w:ascii="Verdana" w:hAnsi="Verdana"/>
                <w:sz w:val="18"/>
                <w:szCs w:val="18"/>
              </w:rPr>
              <w:fldChar w:fldCharType="end"/>
            </w:r>
          </w:p>
        </w:tc>
        <w:tc>
          <w:tcPr>
            <w:tcW w:w="609" w:type="dxa"/>
          </w:tcPr>
          <w:p w14:paraId="10FB7EAE" w14:textId="77777777" w:rsidR="001F71D8" w:rsidRPr="001F71D8" w:rsidRDefault="001F71D8" w:rsidP="001F71D8">
            <w:pPr>
              <w:spacing w:before="20" w:after="20"/>
              <w:ind w:right="-45"/>
              <w:rPr>
                <w:rFonts w:ascii="Verdana" w:hAnsi="Verdana"/>
                <w:sz w:val="18"/>
                <w:szCs w:val="18"/>
              </w:rPr>
            </w:pPr>
            <w:r w:rsidRPr="001F71D8">
              <w:rPr>
                <w:rFonts w:ascii="Verdana" w:hAnsi="Verdana"/>
                <w:sz w:val="18"/>
                <w:szCs w:val="18"/>
              </w:rPr>
              <w:t>DNI</w:t>
            </w:r>
          </w:p>
        </w:tc>
        <w:tc>
          <w:tcPr>
            <w:tcW w:w="1275" w:type="dxa"/>
            <w:shd w:val="clear" w:color="auto" w:fill="F2F2F2" w:themeFill="background1" w:themeFillShade="F2"/>
          </w:tcPr>
          <w:p w14:paraId="1B379F7F" w14:textId="77777777" w:rsidR="001F71D8" w:rsidRPr="001F71D8" w:rsidRDefault="001F71D8" w:rsidP="001F71D8">
            <w:pPr>
              <w:spacing w:before="20" w:after="20"/>
              <w:ind w:left="-135"/>
              <w:rPr>
                <w:rFonts w:ascii="Verdana" w:hAnsi="Verdana"/>
                <w:sz w:val="18"/>
                <w:szCs w:val="18"/>
              </w:rPr>
            </w:pPr>
            <w:r w:rsidRPr="001F71D8">
              <w:rPr>
                <w:rFonts w:ascii="Verdana" w:hAnsi="Verdana"/>
                <w:sz w:val="18"/>
                <w:szCs w:val="18"/>
              </w:rPr>
              <w:fldChar w:fldCharType="begin">
                <w:ffData>
                  <w:name w:val=""/>
                  <w:enabled/>
                  <w:calcOnExit w:val="0"/>
                  <w:textInput/>
                </w:ffData>
              </w:fldChar>
            </w:r>
            <w:r w:rsidRPr="001F71D8">
              <w:rPr>
                <w:rFonts w:ascii="Verdana" w:hAnsi="Verdana"/>
                <w:sz w:val="18"/>
                <w:szCs w:val="18"/>
              </w:rPr>
              <w:instrText xml:space="preserve"> FORMTEXT </w:instrText>
            </w:r>
            <w:r w:rsidRPr="001F71D8">
              <w:rPr>
                <w:rFonts w:ascii="Verdana" w:hAnsi="Verdana"/>
                <w:sz w:val="18"/>
                <w:szCs w:val="18"/>
              </w:rPr>
            </w:r>
            <w:r w:rsidRPr="001F71D8">
              <w:rPr>
                <w:rFonts w:ascii="Verdana" w:hAnsi="Verdana"/>
                <w:sz w:val="18"/>
                <w:szCs w:val="18"/>
              </w:rPr>
              <w:fldChar w:fldCharType="separate"/>
            </w:r>
            <w:r w:rsidRPr="001F71D8">
              <w:rPr>
                <w:rFonts w:ascii="Verdana" w:hAnsi="Verdana"/>
                <w:sz w:val="18"/>
                <w:szCs w:val="18"/>
              </w:rPr>
              <w:t> </w:t>
            </w:r>
            <w:r w:rsidRPr="001F71D8">
              <w:rPr>
                <w:rFonts w:ascii="Verdana" w:hAnsi="Verdana"/>
                <w:sz w:val="18"/>
                <w:szCs w:val="18"/>
              </w:rPr>
              <w:t> </w:t>
            </w:r>
            <w:r w:rsidRPr="001F71D8">
              <w:rPr>
                <w:rFonts w:ascii="Verdana" w:hAnsi="Verdana"/>
                <w:sz w:val="18"/>
                <w:szCs w:val="18"/>
              </w:rPr>
              <w:t> </w:t>
            </w:r>
            <w:r w:rsidRPr="001F71D8">
              <w:rPr>
                <w:rFonts w:ascii="Verdana" w:hAnsi="Verdana"/>
                <w:sz w:val="18"/>
                <w:szCs w:val="18"/>
              </w:rPr>
              <w:t> </w:t>
            </w:r>
            <w:r w:rsidRPr="001F71D8">
              <w:rPr>
                <w:rFonts w:ascii="Verdana" w:hAnsi="Verdana"/>
                <w:sz w:val="18"/>
                <w:szCs w:val="18"/>
              </w:rPr>
              <w:t> </w:t>
            </w:r>
            <w:r w:rsidRPr="001F71D8">
              <w:rPr>
                <w:rFonts w:ascii="Verdana" w:hAnsi="Verdana"/>
                <w:sz w:val="18"/>
                <w:szCs w:val="18"/>
              </w:rPr>
              <w:fldChar w:fldCharType="end"/>
            </w:r>
          </w:p>
        </w:tc>
      </w:tr>
      <w:tr w:rsidR="001F71D8" w:rsidRPr="001F71D8" w14:paraId="7B572C33" w14:textId="77777777" w:rsidTr="001F71D8">
        <w:tc>
          <w:tcPr>
            <w:tcW w:w="3231" w:type="dxa"/>
            <w:gridSpan w:val="2"/>
            <w:shd w:val="clear" w:color="auto" w:fill="auto"/>
            <w:hideMark/>
          </w:tcPr>
          <w:p w14:paraId="3DA9C59E" w14:textId="77777777" w:rsidR="001F71D8" w:rsidRPr="001F71D8" w:rsidRDefault="001F71D8" w:rsidP="001F71D8">
            <w:pPr>
              <w:spacing w:before="20" w:after="20"/>
              <w:rPr>
                <w:rFonts w:ascii="Verdana" w:hAnsi="Verdana"/>
                <w:sz w:val="18"/>
                <w:szCs w:val="18"/>
              </w:rPr>
            </w:pPr>
            <w:r w:rsidRPr="001F71D8">
              <w:rPr>
                <w:rFonts w:ascii="Verdana" w:hAnsi="Verdana"/>
                <w:sz w:val="18"/>
                <w:szCs w:val="18"/>
              </w:rPr>
              <w:t>En nombre y representación de</w:t>
            </w:r>
          </w:p>
        </w:tc>
        <w:tc>
          <w:tcPr>
            <w:tcW w:w="3532" w:type="dxa"/>
            <w:shd w:val="clear" w:color="auto" w:fill="F2F2F2" w:themeFill="background1" w:themeFillShade="F2"/>
          </w:tcPr>
          <w:p w14:paraId="350F1DEF" w14:textId="77777777" w:rsidR="001F71D8" w:rsidRPr="001F71D8" w:rsidRDefault="001F71D8" w:rsidP="00226ADE">
            <w:pPr>
              <w:spacing w:before="20" w:after="20"/>
              <w:rPr>
                <w:rFonts w:ascii="Verdana" w:hAnsi="Verdana"/>
                <w:sz w:val="18"/>
                <w:szCs w:val="18"/>
              </w:rPr>
            </w:pPr>
            <w:r w:rsidRPr="001F71D8">
              <w:rPr>
                <w:rFonts w:ascii="Verdana" w:hAnsi="Verdana"/>
                <w:sz w:val="18"/>
                <w:szCs w:val="18"/>
              </w:rPr>
              <w:fldChar w:fldCharType="begin">
                <w:ffData>
                  <w:name w:val=""/>
                  <w:enabled/>
                  <w:calcOnExit w:val="0"/>
                  <w:textInput/>
                </w:ffData>
              </w:fldChar>
            </w:r>
            <w:r w:rsidRPr="001F71D8">
              <w:rPr>
                <w:rFonts w:ascii="Verdana" w:hAnsi="Verdana"/>
                <w:sz w:val="18"/>
                <w:szCs w:val="18"/>
              </w:rPr>
              <w:instrText xml:space="preserve"> FORMTEXT </w:instrText>
            </w:r>
            <w:r w:rsidRPr="001F71D8">
              <w:rPr>
                <w:rFonts w:ascii="Verdana" w:hAnsi="Verdana"/>
                <w:sz w:val="18"/>
                <w:szCs w:val="18"/>
              </w:rPr>
            </w:r>
            <w:r w:rsidRPr="001F71D8">
              <w:rPr>
                <w:rFonts w:ascii="Verdana" w:hAnsi="Verdana"/>
                <w:sz w:val="18"/>
                <w:szCs w:val="18"/>
              </w:rPr>
              <w:fldChar w:fldCharType="separate"/>
            </w:r>
            <w:r w:rsidRPr="001F71D8">
              <w:rPr>
                <w:rFonts w:ascii="Verdana" w:hAnsi="Verdana"/>
                <w:noProof/>
                <w:sz w:val="18"/>
                <w:szCs w:val="18"/>
              </w:rPr>
              <w:t> </w:t>
            </w:r>
            <w:r w:rsidRPr="001F71D8">
              <w:rPr>
                <w:rFonts w:ascii="Verdana" w:hAnsi="Verdana"/>
                <w:noProof/>
                <w:sz w:val="18"/>
                <w:szCs w:val="18"/>
              </w:rPr>
              <w:t> </w:t>
            </w:r>
            <w:r w:rsidRPr="001F71D8">
              <w:rPr>
                <w:rFonts w:ascii="Verdana" w:hAnsi="Verdana"/>
                <w:noProof/>
                <w:sz w:val="18"/>
                <w:szCs w:val="18"/>
              </w:rPr>
              <w:t> </w:t>
            </w:r>
            <w:r w:rsidRPr="001F71D8">
              <w:rPr>
                <w:rFonts w:ascii="Verdana" w:hAnsi="Verdana"/>
                <w:noProof/>
                <w:sz w:val="18"/>
                <w:szCs w:val="18"/>
              </w:rPr>
              <w:t> </w:t>
            </w:r>
            <w:r w:rsidRPr="001F71D8">
              <w:rPr>
                <w:rFonts w:ascii="Verdana" w:hAnsi="Verdana"/>
                <w:noProof/>
                <w:sz w:val="18"/>
                <w:szCs w:val="18"/>
              </w:rPr>
              <w:t> </w:t>
            </w:r>
            <w:r w:rsidRPr="001F71D8">
              <w:rPr>
                <w:rFonts w:ascii="Verdana" w:hAnsi="Verdana"/>
                <w:sz w:val="18"/>
                <w:szCs w:val="18"/>
              </w:rPr>
              <w:fldChar w:fldCharType="end"/>
            </w:r>
          </w:p>
        </w:tc>
        <w:tc>
          <w:tcPr>
            <w:tcW w:w="609" w:type="dxa"/>
          </w:tcPr>
          <w:p w14:paraId="1FFC2401" w14:textId="77777777" w:rsidR="001F71D8" w:rsidRPr="001F71D8" w:rsidRDefault="001F71D8" w:rsidP="00226ADE">
            <w:pPr>
              <w:spacing w:before="20" w:after="20"/>
              <w:rPr>
                <w:rFonts w:ascii="Verdana" w:hAnsi="Verdana"/>
                <w:sz w:val="18"/>
                <w:szCs w:val="18"/>
              </w:rPr>
            </w:pPr>
            <w:r w:rsidRPr="001F71D8">
              <w:rPr>
                <w:rFonts w:ascii="Verdana" w:hAnsi="Verdana"/>
                <w:sz w:val="18"/>
                <w:szCs w:val="18"/>
              </w:rPr>
              <w:t>NIF</w:t>
            </w:r>
          </w:p>
        </w:tc>
        <w:tc>
          <w:tcPr>
            <w:tcW w:w="1275" w:type="dxa"/>
            <w:shd w:val="clear" w:color="auto" w:fill="F2F2F2" w:themeFill="background1" w:themeFillShade="F2"/>
          </w:tcPr>
          <w:p w14:paraId="26FE0D76" w14:textId="77777777" w:rsidR="001F71D8" w:rsidRPr="001F71D8" w:rsidRDefault="001F71D8" w:rsidP="001F71D8">
            <w:pPr>
              <w:spacing w:before="20" w:after="20"/>
              <w:ind w:left="-108"/>
              <w:rPr>
                <w:rFonts w:ascii="Verdana" w:hAnsi="Verdana"/>
                <w:sz w:val="18"/>
                <w:szCs w:val="18"/>
              </w:rPr>
            </w:pPr>
            <w:r w:rsidRPr="001F71D8">
              <w:rPr>
                <w:rFonts w:ascii="Verdana" w:hAnsi="Verdana"/>
                <w:sz w:val="18"/>
                <w:szCs w:val="18"/>
              </w:rPr>
              <w:fldChar w:fldCharType="begin">
                <w:ffData>
                  <w:name w:val=""/>
                  <w:enabled/>
                  <w:calcOnExit w:val="0"/>
                  <w:textInput/>
                </w:ffData>
              </w:fldChar>
            </w:r>
            <w:r w:rsidRPr="001F71D8">
              <w:rPr>
                <w:rFonts w:ascii="Verdana" w:hAnsi="Verdana"/>
                <w:sz w:val="18"/>
                <w:szCs w:val="18"/>
              </w:rPr>
              <w:instrText xml:space="preserve"> FORMTEXT </w:instrText>
            </w:r>
            <w:r w:rsidRPr="001F71D8">
              <w:rPr>
                <w:rFonts w:ascii="Verdana" w:hAnsi="Verdana"/>
                <w:sz w:val="18"/>
                <w:szCs w:val="18"/>
              </w:rPr>
            </w:r>
            <w:r w:rsidRPr="001F71D8">
              <w:rPr>
                <w:rFonts w:ascii="Verdana" w:hAnsi="Verdana"/>
                <w:sz w:val="18"/>
                <w:szCs w:val="18"/>
              </w:rPr>
              <w:fldChar w:fldCharType="separate"/>
            </w:r>
            <w:r w:rsidRPr="001F71D8">
              <w:rPr>
                <w:rFonts w:ascii="Verdana" w:hAnsi="Verdana"/>
                <w:noProof/>
                <w:sz w:val="18"/>
                <w:szCs w:val="18"/>
              </w:rPr>
              <w:t> </w:t>
            </w:r>
            <w:r w:rsidRPr="001F71D8">
              <w:rPr>
                <w:rFonts w:ascii="Verdana" w:hAnsi="Verdana"/>
                <w:noProof/>
                <w:sz w:val="18"/>
                <w:szCs w:val="18"/>
              </w:rPr>
              <w:t> </w:t>
            </w:r>
            <w:r w:rsidRPr="001F71D8">
              <w:rPr>
                <w:rFonts w:ascii="Verdana" w:hAnsi="Verdana"/>
                <w:noProof/>
                <w:sz w:val="18"/>
                <w:szCs w:val="18"/>
              </w:rPr>
              <w:t> </w:t>
            </w:r>
            <w:r w:rsidRPr="001F71D8">
              <w:rPr>
                <w:rFonts w:ascii="Verdana" w:hAnsi="Verdana"/>
                <w:noProof/>
                <w:sz w:val="18"/>
                <w:szCs w:val="18"/>
              </w:rPr>
              <w:t> </w:t>
            </w:r>
            <w:r w:rsidRPr="001F71D8">
              <w:rPr>
                <w:rFonts w:ascii="Verdana" w:hAnsi="Verdana"/>
                <w:noProof/>
                <w:sz w:val="18"/>
                <w:szCs w:val="18"/>
              </w:rPr>
              <w:t> </w:t>
            </w:r>
            <w:r w:rsidRPr="001F71D8">
              <w:rPr>
                <w:rFonts w:ascii="Verdana" w:hAnsi="Verdana"/>
                <w:sz w:val="18"/>
                <w:szCs w:val="18"/>
              </w:rPr>
              <w:fldChar w:fldCharType="end"/>
            </w:r>
          </w:p>
        </w:tc>
      </w:tr>
    </w:tbl>
    <w:p w14:paraId="281C6AB2" w14:textId="77777777" w:rsidR="001F71D8" w:rsidRDefault="001F71D8" w:rsidP="003C2D54">
      <w:pPr>
        <w:jc w:val="both"/>
        <w:rPr>
          <w:rFonts w:ascii="Verdana" w:hAnsi="Verdana"/>
          <w:b/>
          <w:bCs/>
          <w:sz w:val="18"/>
          <w:szCs w:val="18"/>
        </w:rPr>
      </w:pPr>
    </w:p>
    <w:p w14:paraId="5EF72063" w14:textId="65360940" w:rsidR="001F71D8" w:rsidRDefault="001F71D8" w:rsidP="003C2D54">
      <w:pPr>
        <w:jc w:val="both"/>
        <w:rPr>
          <w:rFonts w:ascii="Verdana" w:hAnsi="Verdana"/>
          <w:b/>
          <w:bCs/>
          <w:sz w:val="18"/>
          <w:szCs w:val="18"/>
        </w:rPr>
      </w:pPr>
      <w:r>
        <w:rPr>
          <w:rFonts w:ascii="Verdana" w:hAnsi="Verdana"/>
          <w:b/>
          <w:bCs/>
          <w:sz w:val="18"/>
          <w:szCs w:val="18"/>
        </w:rPr>
        <w:t>DECLARA QUE:</w:t>
      </w:r>
    </w:p>
    <w:p w14:paraId="105B871A" w14:textId="28EC3D46" w:rsidR="002631F7" w:rsidRPr="001F71D8" w:rsidRDefault="002631F7" w:rsidP="003C2D54">
      <w:pPr>
        <w:jc w:val="both"/>
        <w:rPr>
          <w:rFonts w:ascii="Verdana" w:hAnsi="Verdana"/>
          <w:sz w:val="18"/>
          <w:szCs w:val="18"/>
        </w:rPr>
      </w:pPr>
      <w:r w:rsidRPr="001F71D8">
        <w:rPr>
          <w:rFonts w:ascii="Verdana" w:hAnsi="Verdana"/>
          <w:b/>
          <w:bCs/>
          <w:sz w:val="18"/>
          <w:szCs w:val="18"/>
        </w:rPr>
        <w:t>1º Conoce la normativa aplicable, en particular el artículo 13.3 bis de la Ley 38/2003,</w:t>
      </w:r>
      <w:r w:rsidR="003C2D54" w:rsidRPr="001F71D8">
        <w:rPr>
          <w:rFonts w:ascii="Verdana" w:hAnsi="Verdana"/>
          <w:b/>
          <w:bCs/>
          <w:sz w:val="18"/>
          <w:szCs w:val="18"/>
        </w:rPr>
        <w:t xml:space="preserve"> </w:t>
      </w:r>
      <w:r w:rsidRPr="001F71D8">
        <w:rPr>
          <w:rFonts w:ascii="Verdana" w:hAnsi="Verdana"/>
          <w:b/>
          <w:bCs/>
          <w:sz w:val="18"/>
          <w:szCs w:val="18"/>
        </w:rPr>
        <w:t xml:space="preserve">de 17 de noviembre, </w:t>
      </w:r>
      <w:r w:rsidRPr="00D62C1B">
        <w:rPr>
          <w:rFonts w:ascii="Verdana" w:hAnsi="Verdana"/>
          <w:b/>
          <w:bCs/>
          <w:sz w:val="18"/>
          <w:szCs w:val="18"/>
        </w:rPr>
        <w:t>General de Subvenciones</w:t>
      </w:r>
      <w:r w:rsidRPr="001F71D8">
        <w:rPr>
          <w:rFonts w:ascii="Verdana" w:hAnsi="Verdana"/>
          <w:sz w:val="18"/>
          <w:szCs w:val="18"/>
        </w:rPr>
        <w:t>, en la que se establece que, para para</w:t>
      </w:r>
      <w:r w:rsidR="003C2D54" w:rsidRPr="001F71D8">
        <w:rPr>
          <w:rFonts w:ascii="Verdana" w:hAnsi="Verdana"/>
          <w:sz w:val="18"/>
          <w:szCs w:val="18"/>
        </w:rPr>
        <w:t xml:space="preserve"> </w:t>
      </w:r>
      <w:r w:rsidRPr="001F71D8">
        <w:rPr>
          <w:rFonts w:ascii="Verdana" w:hAnsi="Verdana"/>
          <w:sz w:val="18"/>
          <w:szCs w:val="18"/>
        </w:rPr>
        <w:t>subvenciones de importe superior a 30.000 euros, las personas físicas y jurídicas, distintas</w:t>
      </w:r>
      <w:r w:rsidR="003C2D54" w:rsidRPr="001F71D8">
        <w:rPr>
          <w:rFonts w:ascii="Verdana" w:hAnsi="Verdana"/>
          <w:sz w:val="18"/>
          <w:szCs w:val="18"/>
        </w:rPr>
        <w:t xml:space="preserve"> </w:t>
      </w:r>
      <w:r w:rsidRPr="001F71D8">
        <w:rPr>
          <w:rFonts w:ascii="Verdana" w:hAnsi="Verdana"/>
          <w:sz w:val="18"/>
          <w:szCs w:val="18"/>
        </w:rPr>
        <w:t>de las entidades de derecho público, con ánimo de lucro sujetas a la Ley 3/2004, de 29 de</w:t>
      </w:r>
      <w:r w:rsidR="003C2D54" w:rsidRPr="001F71D8">
        <w:rPr>
          <w:rFonts w:ascii="Verdana" w:hAnsi="Verdana"/>
          <w:sz w:val="18"/>
          <w:szCs w:val="18"/>
        </w:rPr>
        <w:t xml:space="preserve"> </w:t>
      </w:r>
      <w:r w:rsidRPr="001F71D8">
        <w:rPr>
          <w:rFonts w:ascii="Verdana" w:hAnsi="Verdana"/>
          <w:sz w:val="18"/>
          <w:szCs w:val="18"/>
        </w:rPr>
        <w:t>diciembre, por la que se establecen medidas de lucha contra la morosidad en las</w:t>
      </w:r>
      <w:r w:rsidR="003C2D54" w:rsidRPr="001F71D8">
        <w:rPr>
          <w:rFonts w:ascii="Verdana" w:hAnsi="Verdana"/>
          <w:sz w:val="18"/>
          <w:szCs w:val="18"/>
        </w:rPr>
        <w:t xml:space="preserve"> </w:t>
      </w:r>
      <w:r w:rsidRPr="001F71D8">
        <w:rPr>
          <w:rFonts w:ascii="Verdana" w:hAnsi="Verdana"/>
          <w:sz w:val="18"/>
          <w:szCs w:val="18"/>
        </w:rPr>
        <w:t>operaciones comerciales, deberán acreditar cumplir los plazos de pago que se establecen</w:t>
      </w:r>
      <w:r w:rsidR="003C2D54" w:rsidRPr="001F71D8">
        <w:rPr>
          <w:rFonts w:ascii="Verdana" w:hAnsi="Verdana"/>
          <w:sz w:val="18"/>
          <w:szCs w:val="18"/>
        </w:rPr>
        <w:t xml:space="preserve"> </w:t>
      </w:r>
      <w:r w:rsidRPr="001F71D8">
        <w:rPr>
          <w:rFonts w:ascii="Verdana" w:hAnsi="Verdana"/>
          <w:sz w:val="18"/>
          <w:szCs w:val="18"/>
        </w:rPr>
        <w:t>en la citada Ley para obtener la condición de beneficiario o entidad colaboradora.</w:t>
      </w:r>
    </w:p>
    <w:p w14:paraId="39840E10" w14:textId="34DF760C" w:rsidR="002631F7" w:rsidRPr="001F71D8" w:rsidRDefault="002631F7" w:rsidP="003C2D54">
      <w:pPr>
        <w:jc w:val="both"/>
        <w:rPr>
          <w:rFonts w:ascii="Verdana" w:hAnsi="Verdana"/>
          <w:sz w:val="18"/>
          <w:szCs w:val="18"/>
        </w:rPr>
      </w:pPr>
      <w:r w:rsidRPr="001F71D8">
        <w:rPr>
          <w:rFonts w:ascii="Verdana" w:hAnsi="Verdana"/>
          <w:b/>
          <w:bCs/>
          <w:sz w:val="18"/>
          <w:szCs w:val="18"/>
        </w:rPr>
        <w:t>2º Se encuentra incluida en el ámbito de aplicación de la Ley 3/2004</w:t>
      </w:r>
      <w:r w:rsidRPr="001F71D8">
        <w:rPr>
          <w:rFonts w:ascii="Verdana" w:hAnsi="Verdana"/>
          <w:sz w:val="18"/>
          <w:szCs w:val="18"/>
        </w:rPr>
        <w:t>, de 29 de</w:t>
      </w:r>
      <w:r w:rsidR="003C2D54" w:rsidRPr="001F71D8">
        <w:rPr>
          <w:rFonts w:ascii="Verdana" w:hAnsi="Verdana"/>
          <w:sz w:val="18"/>
          <w:szCs w:val="18"/>
        </w:rPr>
        <w:t xml:space="preserve"> </w:t>
      </w:r>
      <w:r w:rsidRPr="001F71D8">
        <w:rPr>
          <w:rFonts w:ascii="Verdana" w:hAnsi="Verdana"/>
          <w:sz w:val="18"/>
          <w:szCs w:val="18"/>
        </w:rPr>
        <w:t>diciembre, por la que se establecen medidas de lucha contra la morosidad en las</w:t>
      </w:r>
      <w:r w:rsidR="003C2D54" w:rsidRPr="001F71D8">
        <w:rPr>
          <w:rFonts w:ascii="Verdana" w:hAnsi="Verdana"/>
          <w:sz w:val="18"/>
          <w:szCs w:val="18"/>
        </w:rPr>
        <w:t xml:space="preserve"> </w:t>
      </w:r>
      <w:r w:rsidRPr="001F71D8">
        <w:rPr>
          <w:rFonts w:ascii="Verdana" w:hAnsi="Verdana"/>
          <w:sz w:val="18"/>
          <w:szCs w:val="18"/>
        </w:rPr>
        <w:t>operaciones comerciales.</w:t>
      </w:r>
    </w:p>
    <w:p w14:paraId="684BA22B" w14:textId="242663FE" w:rsidR="002631F7" w:rsidRPr="001F71D8" w:rsidRDefault="002631F7" w:rsidP="003C2D54">
      <w:pPr>
        <w:jc w:val="both"/>
        <w:rPr>
          <w:rFonts w:ascii="Verdana" w:hAnsi="Verdana"/>
          <w:sz w:val="18"/>
          <w:szCs w:val="18"/>
        </w:rPr>
      </w:pPr>
      <w:r w:rsidRPr="001F71D8">
        <w:rPr>
          <w:rFonts w:ascii="Verdana" w:hAnsi="Verdana"/>
          <w:b/>
          <w:bCs/>
          <w:sz w:val="18"/>
          <w:szCs w:val="18"/>
        </w:rPr>
        <w:t>3º Se encuentra en la siguiente situación</w:t>
      </w:r>
      <w:r w:rsidRPr="001F71D8">
        <w:rPr>
          <w:rFonts w:ascii="Verdana" w:hAnsi="Verdana"/>
          <w:sz w:val="18"/>
          <w:szCs w:val="18"/>
        </w:rPr>
        <w:t>: (seleccionar la opción que corresponda, obligatorio</w:t>
      </w:r>
      <w:r w:rsidR="003C2D54" w:rsidRPr="001F71D8">
        <w:rPr>
          <w:rFonts w:ascii="Verdana" w:hAnsi="Verdana"/>
          <w:sz w:val="18"/>
          <w:szCs w:val="18"/>
        </w:rPr>
        <w:t xml:space="preserve"> </w:t>
      </w:r>
      <w:r w:rsidRPr="001F71D8">
        <w:rPr>
          <w:rFonts w:ascii="Verdana" w:hAnsi="Verdana"/>
          <w:sz w:val="18"/>
          <w:szCs w:val="18"/>
        </w:rPr>
        <w:t>seleccionar una única opción)</w:t>
      </w:r>
    </w:p>
    <w:p w14:paraId="02DE6F70" w14:textId="27572759" w:rsidR="002631F7" w:rsidRPr="001F71D8" w:rsidRDefault="004F7B98" w:rsidP="004F7B98">
      <w:pPr>
        <w:jc w:val="both"/>
        <w:rPr>
          <w:rFonts w:ascii="Verdana" w:hAnsi="Verdana"/>
          <w:sz w:val="18"/>
          <w:szCs w:val="18"/>
        </w:rPr>
      </w:pPr>
      <w:r>
        <w:rPr>
          <w:sz w:val="16"/>
          <w:szCs w:val="16"/>
        </w:rPr>
        <w:fldChar w:fldCharType="begin">
          <w:ffData>
            <w:name w:val=""/>
            <w:enabled/>
            <w:calcOnExit w:val="0"/>
            <w:checkBox>
              <w:size w:val="26"/>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sidR="002631F7" w:rsidRPr="001F71D8">
        <w:rPr>
          <w:rFonts w:ascii="Verdana" w:hAnsi="Verdana"/>
          <w:sz w:val="18"/>
          <w:szCs w:val="18"/>
        </w:rPr>
        <w:t xml:space="preserve"> </w:t>
      </w:r>
      <w:r w:rsidR="002631F7" w:rsidRPr="001F71D8">
        <w:rPr>
          <w:rFonts w:ascii="Verdana" w:hAnsi="Verdana"/>
          <w:b/>
          <w:bCs/>
          <w:sz w:val="18"/>
          <w:szCs w:val="18"/>
        </w:rPr>
        <w:t>Puede presentar cuenta de pérdidas y ganancias abreviada</w:t>
      </w:r>
      <w:r w:rsidR="002631F7" w:rsidRPr="001F71D8">
        <w:rPr>
          <w:rFonts w:ascii="Verdana" w:hAnsi="Verdana"/>
          <w:sz w:val="18"/>
          <w:szCs w:val="18"/>
        </w:rPr>
        <w:t>, de acuerdo con la</w:t>
      </w:r>
      <w:r w:rsidR="003C2D54" w:rsidRPr="001F71D8">
        <w:rPr>
          <w:rFonts w:ascii="Verdana" w:hAnsi="Verdana"/>
          <w:sz w:val="18"/>
          <w:szCs w:val="18"/>
        </w:rPr>
        <w:t xml:space="preserve"> </w:t>
      </w:r>
      <w:r w:rsidR="002631F7" w:rsidRPr="001F71D8">
        <w:rPr>
          <w:rFonts w:ascii="Verdana" w:hAnsi="Verdana"/>
          <w:sz w:val="18"/>
          <w:szCs w:val="18"/>
        </w:rPr>
        <w:t xml:space="preserve">normativa contable, </w:t>
      </w:r>
      <w:r w:rsidR="002631F7" w:rsidRPr="001F71D8">
        <w:rPr>
          <w:rFonts w:ascii="Verdana" w:hAnsi="Verdana"/>
          <w:b/>
          <w:bCs/>
          <w:sz w:val="18"/>
          <w:szCs w:val="18"/>
        </w:rPr>
        <w:t>y alcanza el nivel de cumplimiento de los plazos de pago</w:t>
      </w:r>
      <w:r w:rsidR="003C2D54" w:rsidRPr="001F71D8">
        <w:rPr>
          <w:rFonts w:ascii="Verdana" w:hAnsi="Verdana"/>
          <w:b/>
          <w:bCs/>
          <w:sz w:val="18"/>
          <w:szCs w:val="18"/>
        </w:rPr>
        <w:t xml:space="preserve"> </w:t>
      </w:r>
      <w:r w:rsidR="002631F7" w:rsidRPr="001F71D8">
        <w:rPr>
          <w:rFonts w:ascii="Verdana" w:hAnsi="Verdana"/>
          <w:b/>
          <w:bCs/>
          <w:sz w:val="18"/>
          <w:szCs w:val="18"/>
        </w:rPr>
        <w:t>previstos en la citada Ley 3/2004, de 29 de diciembre</w:t>
      </w:r>
      <w:r w:rsidR="002631F7" w:rsidRPr="001F71D8">
        <w:rPr>
          <w:rFonts w:ascii="Verdana" w:hAnsi="Verdana"/>
          <w:sz w:val="18"/>
          <w:szCs w:val="18"/>
        </w:rPr>
        <w:t>.</w:t>
      </w:r>
    </w:p>
    <w:p w14:paraId="32F23409" w14:textId="16F5B6FA" w:rsidR="00CB09E9" w:rsidRPr="001F71D8" w:rsidRDefault="004F7B98" w:rsidP="004F7B98">
      <w:pPr>
        <w:jc w:val="both"/>
        <w:rPr>
          <w:rFonts w:ascii="Verdana" w:hAnsi="Verdana"/>
          <w:sz w:val="18"/>
          <w:szCs w:val="18"/>
        </w:rPr>
      </w:pPr>
      <w:r>
        <w:rPr>
          <w:sz w:val="16"/>
          <w:szCs w:val="16"/>
        </w:rPr>
        <w:fldChar w:fldCharType="begin">
          <w:ffData>
            <w:name w:val=""/>
            <w:enabled/>
            <w:calcOnExit w:val="0"/>
            <w:checkBox>
              <w:size w:val="26"/>
              <w:default w:val="0"/>
              <w:checked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w:t>
      </w:r>
      <w:r w:rsidR="002631F7" w:rsidRPr="001F71D8">
        <w:rPr>
          <w:rFonts w:ascii="Verdana" w:hAnsi="Verdana"/>
          <w:b/>
          <w:bCs/>
          <w:sz w:val="18"/>
          <w:szCs w:val="18"/>
        </w:rPr>
        <w:t>No puede presentar cuenta de pérdidas y ganancias abreviada</w:t>
      </w:r>
      <w:r w:rsidR="002631F7" w:rsidRPr="001F71D8">
        <w:rPr>
          <w:rFonts w:ascii="Verdana" w:hAnsi="Verdana"/>
          <w:sz w:val="18"/>
          <w:szCs w:val="18"/>
        </w:rPr>
        <w:t>, de acuerdo con la</w:t>
      </w:r>
      <w:r w:rsidR="003C2D54" w:rsidRPr="001F71D8">
        <w:rPr>
          <w:rFonts w:ascii="Verdana" w:hAnsi="Verdana"/>
          <w:sz w:val="18"/>
          <w:szCs w:val="18"/>
        </w:rPr>
        <w:t xml:space="preserve"> </w:t>
      </w:r>
      <w:r w:rsidR="002631F7" w:rsidRPr="001F71D8">
        <w:rPr>
          <w:rFonts w:ascii="Verdana" w:hAnsi="Verdana"/>
          <w:sz w:val="18"/>
          <w:szCs w:val="18"/>
        </w:rPr>
        <w:t xml:space="preserve">normativa contable, </w:t>
      </w:r>
      <w:r w:rsidR="002631F7" w:rsidRPr="001F71D8">
        <w:rPr>
          <w:rFonts w:ascii="Verdana" w:hAnsi="Verdana"/>
          <w:b/>
          <w:bCs/>
          <w:sz w:val="18"/>
          <w:szCs w:val="18"/>
        </w:rPr>
        <w:t>y alcanza el nivel de cumplimiento de los plazos de pago</w:t>
      </w:r>
      <w:r w:rsidR="003C2D54" w:rsidRPr="001F71D8">
        <w:rPr>
          <w:rFonts w:ascii="Verdana" w:hAnsi="Verdana"/>
          <w:b/>
          <w:bCs/>
          <w:sz w:val="18"/>
          <w:szCs w:val="18"/>
        </w:rPr>
        <w:t xml:space="preserve"> </w:t>
      </w:r>
      <w:r w:rsidR="002631F7" w:rsidRPr="001F71D8">
        <w:rPr>
          <w:rFonts w:ascii="Verdana" w:hAnsi="Verdana"/>
          <w:b/>
          <w:bCs/>
          <w:sz w:val="18"/>
          <w:szCs w:val="18"/>
        </w:rPr>
        <w:t>previstos en la citada Ley 3/2004, de 29 de diciembre</w:t>
      </w:r>
      <w:r w:rsidR="002631F7" w:rsidRPr="001F71D8">
        <w:rPr>
          <w:rFonts w:ascii="Verdana" w:hAnsi="Verdana"/>
          <w:sz w:val="18"/>
          <w:szCs w:val="18"/>
        </w:rPr>
        <w:t xml:space="preserve">. </w:t>
      </w:r>
    </w:p>
    <w:p w14:paraId="685202F2" w14:textId="14BA43EB" w:rsidR="009766AD" w:rsidRPr="001F71D8" w:rsidRDefault="00CB09E9" w:rsidP="003C2D54">
      <w:pPr>
        <w:jc w:val="both"/>
        <w:rPr>
          <w:rFonts w:ascii="Verdana" w:hAnsi="Verdana"/>
          <w:sz w:val="18"/>
          <w:szCs w:val="18"/>
        </w:rPr>
      </w:pPr>
      <w:r w:rsidRPr="001F71D8">
        <w:rPr>
          <w:rFonts w:ascii="Verdana" w:hAnsi="Verdana"/>
          <w:sz w:val="18"/>
          <w:szCs w:val="18"/>
        </w:rPr>
        <w:t xml:space="preserve">Nota: En caso de marcar </w:t>
      </w:r>
      <w:r w:rsidRPr="001F71D8">
        <w:rPr>
          <w:rFonts w:ascii="Verdana" w:hAnsi="Verdana"/>
          <w:b/>
          <w:bCs/>
          <w:i/>
          <w:iCs/>
          <w:sz w:val="18"/>
          <w:szCs w:val="18"/>
        </w:rPr>
        <w:t>la segunda opción</w:t>
      </w:r>
      <w:r w:rsidRPr="001F71D8">
        <w:rPr>
          <w:rFonts w:ascii="Verdana" w:hAnsi="Verdana"/>
          <w:sz w:val="18"/>
          <w:szCs w:val="18"/>
        </w:rPr>
        <w:t xml:space="preserve"> deberá aportar obligatoriamente</w:t>
      </w:r>
      <w:r w:rsidR="002631F7" w:rsidRPr="001F71D8">
        <w:rPr>
          <w:rFonts w:ascii="Verdana" w:hAnsi="Verdana"/>
          <w:sz w:val="18"/>
          <w:szCs w:val="18"/>
        </w:rPr>
        <w:t>:</w:t>
      </w:r>
    </w:p>
    <w:p w14:paraId="11DC6256" w14:textId="2F52420C" w:rsidR="003C2D54" w:rsidRPr="001F71D8" w:rsidRDefault="004F7B98" w:rsidP="003C2D54">
      <w:pPr>
        <w:jc w:val="both"/>
        <w:rPr>
          <w:rFonts w:ascii="Verdana" w:hAnsi="Verdana"/>
          <w:sz w:val="18"/>
          <w:szCs w:val="18"/>
        </w:rPr>
      </w:pPr>
      <w:r>
        <w:rPr>
          <w:sz w:val="16"/>
          <w:szCs w:val="16"/>
        </w:rPr>
        <w:fldChar w:fldCharType="begin">
          <w:ffData>
            <w:name w:val=""/>
            <w:enabled/>
            <w:calcOnExit w:val="0"/>
            <w:checkBox>
              <w:size w:val="26"/>
              <w:default w:val="0"/>
            </w:checkBox>
          </w:ffData>
        </w:fldChar>
      </w:r>
      <w:r>
        <w:rPr>
          <w:sz w:val="16"/>
          <w:szCs w:val="16"/>
        </w:rPr>
        <w:instrText xml:space="preserve"> FORMCHECKBOX </w:instrText>
      </w:r>
      <w:r w:rsidR="00000000">
        <w:rPr>
          <w:sz w:val="16"/>
          <w:szCs w:val="16"/>
        </w:rPr>
      </w:r>
      <w:r w:rsidR="00000000">
        <w:rPr>
          <w:sz w:val="16"/>
          <w:szCs w:val="16"/>
        </w:rPr>
        <w:fldChar w:fldCharType="separate"/>
      </w:r>
      <w:r>
        <w:rPr>
          <w:sz w:val="16"/>
          <w:szCs w:val="16"/>
        </w:rPr>
        <w:fldChar w:fldCharType="end"/>
      </w:r>
      <w:r>
        <w:rPr>
          <w:sz w:val="16"/>
          <w:szCs w:val="16"/>
        </w:rPr>
        <w:t xml:space="preserve"> </w:t>
      </w:r>
      <w:r w:rsidR="003C2D54" w:rsidRPr="001F71D8">
        <w:rPr>
          <w:rFonts w:ascii="Verdana" w:hAnsi="Verdana"/>
          <w:b/>
          <w:bCs/>
          <w:sz w:val="18"/>
          <w:szCs w:val="18"/>
        </w:rPr>
        <w:t>Certificación emitida por auditor</w:t>
      </w:r>
      <w:r w:rsidR="003C2D54" w:rsidRPr="001F71D8">
        <w:rPr>
          <w:rFonts w:ascii="Verdana" w:hAnsi="Verdana"/>
          <w:sz w:val="18"/>
          <w:szCs w:val="18"/>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w:t>
      </w:r>
    </w:p>
    <w:p w14:paraId="46F0002A" w14:textId="2C4BF23C" w:rsidR="00CB09E9" w:rsidRPr="001F71D8" w:rsidRDefault="00CB09E9" w:rsidP="003C2D54">
      <w:pPr>
        <w:jc w:val="both"/>
        <w:rPr>
          <w:rFonts w:ascii="Verdana" w:hAnsi="Verdana"/>
          <w:sz w:val="18"/>
          <w:szCs w:val="18"/>
        </w:rPr>
      </w:pPr>
      <w:r w:rsidRPr="001F71D8">
        <w:rPr>
          <w:rFonts w:ascii="Verdana" w:hAnsi="Verdana"/>
          <w:sz w:val="18"/>
          <w:szCs w:val="18"/>
        </w:rPr>
        <w:t>*</w:t>
      </w:r>
      <w:r w:rsidRPr="00D62C1B">
        <w:rPr>
          <w:rFonts w:ascii="Verdana" w:hAnsi="Verdana"/>
          <w:sz w:val="18"/>
          <w:szCs w:val="18"/>
          <w:u w:val="single"/>
        </w:rPr>
        <w:t>Para el caso en que las cuentas anuales auditadas de 2022 y ejercicios posteriores ya reflejen la nueva información requerida por la Disposición adicional tercera de la Ley 15/2010, de 5 de julio, de modificación de la Ley 3/2004, de 29 de diciembre</w:t>
      </w:r>
      <w:r w:rsidRPr="001F71D8">
        <w:rPr>
          <w:rFonts w:ascii="Verdana" w:hAnsi="Verdana"/>
          <w:sz w:val="18"/>
          <w:szCs w:val="18"/>
        </w:rPr>
        <w:t xml:space="preserve">, por la que se establecen medidas de lucha contra la morosidad en las operaciones comerciales, si de la información de la memoria se deduce que la empresa ha cumplido al 100% con los plazos de pago a proveedores, bastaría un certificado , emitido por el auditor de cuentas de la sociedad, que indique que en su trabajo de auditoría ha realizado procedimientos para obtener evidencia de la corrección del contenido de la memoria de las cuentas anuales cumpliendo, por tanto, el requisito del artículo 13.3 bis de la Ley General de Subvenciones. Este certificado resultará válido hasta que estén auditadas las cuentas anuales del ejercicio siguiente. </w:t>
      </w:r>
    </w:p>
    <w:p w14:paraId="003F8290" w14:textId="77777777" w:rsidR="00CB09E9" w:rsidRPr="001F71D8" w:rsidRDefault="00CB09E9" w:rsidP="003C2D54">
      <w:pPr>
        <w:jc w:val="both"/>
        <w:rPr>
          <w:rFonts w:ascii="Verdana" w:hAnsi="Verdana"/>
          <w:sz w:val="18"/>
          <w:szCs w:val="18"/>
        </w:rPr>
      </w:pPr>
      <w:r w:rsidRPr="001F71D8">
        <w:rPr>
          <w:rFonts w:ascii="Verdana" w:hAnsi="Verdana"/>
          <w:sz w:val="18"/>
          <w:szCs w:val="18"/>
        </w:rPr>
        <w:lastRenderedPageBreak/>
        <w:t>*</w:t>
      </w:r>
      <w:r w:rsidRPr="00D62C1B">
        <w:rPr>
          <w:rFonts w:ascii="Verdana" w:hAnsi="Verdana"/>
          <w:sz w:val="18"/>
          <w:szCs w:val="18"/>
          <w:u w:val="single"/>
        </w:rPr>
        <w:t>Para los casos en que no sea posible emitir el certificado anteriormente citado</w:t>
      </w:r>
      <w:r w:rsidRPr="001F71D8">
        <w:rPr>
          <w:rFonts w:ascii="Verdana" w:hAnsi="Verdana"/>
          <w:sz w:val="18"/>
          <w:szCs w:val="18"/>
        </w:rPr>
        <w:t xml:space="preserve">, podrá emitirse un certificado de que el requisito se cumple en el momento de solicitud de la subvención o ayuda. La emisión de este certificado de que la sociedad solicitante de la subvención está al corriente en los pagos a proveedores estará basada en un “Informe de Procedimientos Acordados” realizado por un auditor inscrito en el Registro Oficial de Auditores de Cuentas. El informe tendrá validez durante el plazo de 6 meses desde la fecha de referencia </w:t>
      </w:r>
    </w:p>
    <w:p w14:paraId="30727A5E" w14:textId="17D923CF" w:rsidR="003C2D54" w:rsidRDefault="003C2D54" w:rsidP="003C2D54">
      <w:pPr>
        <w:jc w:val="both"/>
        <w:rPr>
          <w:rFonts w:ascii="Verdana" w:hAnsi="Verdana"/>
          <w:sz w:val="18"/>
          <w:szCs w:val="18"/>
        </w:rPr>
      </w:pPr>
      <w:r w:rsidRPr="001F71D8">
        <w:rPr>
          <w:rFonts w:ascii="Verdana" w:hAnsi="Verdana"/>
          <w:sz w:val="18"/>
          <w:szCs w:val="18"/>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219CE3B5" w14:textId="77777777" w:rsidR="00D62C1B" w:rsidRDefault="00D62C1B" w:rsidP="003C2D54">
      <w:pPr>
        <w:jc w:val="both"/>
        <w:rPr>
          <w:rFonts w:ascii="Verdana" w:hAnsi="Verdana"/>
          <w:sz w:val="18"/>
          <w:szCs w:val="18"/>
        </w:rPr>
      </w:pPr>
    </w:p>
    <w:p w14:paraId="4F366E72" w14:textId="70025A83" w:rsidR="00D62C1B" w:rsidRDefault="00D62C1B" w:rsidP="004F7B98">
      <w:pPr>
        <w:jc w:val="center"/>
        <w:rPr>
          <w:rFonts w:ascii="Verdana" w:hAnsi="Verdana"/>
          <w:sz w:val="18"/>
          <w:szCs w:val="18"/>
        </w:rPr>
      </w:pPr>
      <w:r w:rsidRPr="00D62C1B">
        <w:rPr>
          <w:rFonts w:ascii="Verdana" w:hAnsi="Verdana"/>
          <w:sz w:val="18"/>
          <w:szCs w:val="18"/>
        </w:rPr>
        <w:t>Firma electrónica del representante legal</w:t>
      </w:r>
    </w:p>
    <w:p w14:paraId="2DB59118" w14:textId="77777777" w:rsidR="00D93726" w:rsidRDefault="00D93726" w:rsidP="004F7B98">
      <w:pPr>
        <w:jc w:val="center"/>
        <w:rPr>
          <w:rFonts w:ascii="Verdana" w:hAnsi="Verdana"/>
          <w:sz w:val="18"/>
          <w:szCs w:val="18"/>
        </w:rPr>
      </w:pPr>
    </w:p>
    <w:p w14:paraId="7D815B31" w14:textId="77777777" w:rsidR="00D93726" w:rsidRDefault="00D93726" w:rsidP="004F7B98">
      <w:pPr>
        <w:jc w:val="center"/>
        <w:rPr>
          <w:rFonts w:ascii="Verdana" w:hAnsi="Verdana"/>
          <w:sz w:val="18"/>
          <w:szCs w:val="18"/>
        </w:rPr>
      </w:pPr>
    </w:p>
    <w:p w14:paraId="62CB0AF1" w14:textId="77777777" w:rsidR="00D93726" w:rsidRDefault="00D93726" w:rsidP="004F7B98">
      <w:pPr>
        <w:jc w:val="center"/>
        <w:rPr>
          <w:rFonts w:ascii="Verdana" w:hAnsi="Verdana"/>
          <w:sz w:val="18"/>
          <w:szCs w:val="18"/>
        </w:rPr>
      </w:pPr>
    </w:p>
    <w:p w14:paraId="2FD4F20F" w14:textId="77777777" w:rsidR="00D93726" w:rsidRDefault="00D93726" w:rsidP="004F7B98">
      <w:pPr>
        <w:jc w:val="center"/>
        <w:rPr>
          <w:rFonts w:ascii="Verdana" w:hAnsi="Verdana"/>
          <w:sz w:val="18"/>
          <w:szCs w:val="18"/>
        </w:rPr>
      </w:pPr>
    </w:p>
    <w:p w14:paraId="7FAA651D" w14:textId="77777777" w:rsidR="00D93726" w:rsidRPr="00D62C1B" w:rsidRDefault="00D93726" w:rsidP="004F7B98">
      <w:pPr>
        <w:jc w:val="center"/>
        <w:rPr>
          <w:rFonts w:ascii="Verdana" w:hAnsi="Verdana"/>
          <w:sz w:val="18"/>
          <w:szCs w:val="18"/>
          <w:vertAlign w:val="superscript"/>
        </w:rPr>
      </w:pPr>
    </w:p>
    <w:p w14:paraId="37DFA9CD" w14:textId="77777777" w:rsidR="004F7B98" w:rsidRDefault="004F7B98" w:rsidP="00D62C1B">
      <w:pPr>
        <w:rPr>
          <w:rFonts w:ascii="Verdana" w:hAnsi="Verdana"/>
          <w:i/>
          <w:sz w:val="16"/>
          <w:szCs w:val="16"/>
        </w:rPr>
      </w:pPr>
    </w:p>
    <w:p w14:paraId="3FA28688" w14:textId="01BC824E" w:rsidR="00D62C1B" w:rsidRPr="00D62C1B" w:rsidRDefault="00D62C1B" w:rsidP="004F7B98">
      <w:pPr>
        <w:jc w:val="both"/>
        <w:rPr>
          <w:rFonts w:ascii="Verdana" w:hAnsi="Verdana"/>
          <w:sz w:val="16"/>
          <w:szCs w:val="16"/>
        </w:rPr>
      </w:pPr>
      <w:r w:rsidRPr="00D62C1B">
        <w:rPr>
          <w:rFonts w:ascii="Verdana" w:hAnsi="Verdana"/>
          <w:i/>
          <w:sz w:val="16"/>
          <w:szCs w:val="16"/>
        </w:rPr>
        <w:t xml:space="preserve">En el caso de representación mancomunada </w:t>
      </w:r>
      <w:r>
        <w:rPr>
          <w:rFonts w:ascii="Verdana" w:hAnsi="Verdana"/>
          <w:i/>
          <w:sz w:val="16"/>
          <w:szCs w:val="16"/>
        </w:rPr>
        <w:t xml:space="preserve">esta declaración </w:t>
      </w:r>
      <w:r w:rsidRPr="00D62C1B">
        <w:rPr>
          <w:rFonts w:ascii="Verdana" w:hAnsi="Verdana"/>
          <w:i/>
          <w:sz w:val="16"/>
          <w:szCs w:val="16"/>
        </w:rPr>
        <w:t>deberá venir firmado electrónicamente,</w:t>
      </w:r>
      <w:r>
        <w:rPr>
          <w:rFonts w:ascii="Verdana" w:hAnsi="Verdana"/>
          <w:i/>
          <w:sz w:val="16"/>
          <w:szCs w:val="16"/>
        </w:rPr>
        <w:t xml:space="preserve"> </w:t>
      </w:r>
      <w:r w:rsidRPr="00D62C1B">
        <w:rPr>
          <w:rFonts w:ascii="Verdana" w:hAnsi="Verdana"/>
          <w:i/>
          <w:sz w:val="16"/>
          <w:szCs w:val="16"/>
        </w:rPr>
        <w:t>mediante firma electrónica reconocida, por todos los representantes legales correspondientes.</w:t>
      </w:r>
    </w:p>
    <w:p w14:paraId="43416A94" w14:textId="77777777" w:rsidR="00D62C1B" w:rsidRPr="001F71D8" w:rsidRDefault="00D62C1B" w:rsidP="003C2D54">
      <w:pPr>
        <w:jc w:val="both"/>
        <w:rPr>
          <w:rFonts w:ascii="Verdana" w:hAnsi="Verdana"/>
          <w:sz w:val="18"/>
          <w:szCs w:val="18"/>
        </w:rPr>
      </w:pPr>
    </w:p>
    <w:sectPr w:rsidR="00D62C1B" w:rsidRPr="001F71D8" w:rsidSect="004F7B98">
      <w:headerReference w:type="default" r:id="rId7"/>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5BB13" w14:textId="77777777" w:rsidR="007A61E1" w:rsidRDefault="007A61E1" w:rsidP="00D62C1B">
      <w:pPr>
        <w:spacing w:after="0" w:line="240" w:lineRule="auto"/>
      </w:pPr>
      <w:r>
        <w:separator/>
      </w:r>
    </w:p>
  </w:endnote>
  <w:endnote w:type="continuationSeparator" w:id="0">
    <w:p w14:paraId="5C6CCEFE" w14:textId="77777777" w:rsidR="007A61E1" w:rsidRDefault="007A61E1" w:rsidP="00D62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8E00" w14:textId="77777777" w:rsidR="007A61E1" w:rsidRDefault="007A61E1" w:rsidP="00D62C1B">
      <w:pPr>
        <w:spacing w:after="0" w:line="240" w:lineRule="auto"/>
      </w:pPr>
      <w:r>
        <w:separator/>
      </w:r>
    </w:p>
  </w:footnote>
  <w:footnote w:type="continuationSeparator" w:id="0">
    <w:p w14:paraId="1B010BE9" w14:textId="77777777" w:rsidR="007A61E1" w:rsidRDefault="007A61E1" w:rsidP="00D62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18833" w14:textId="22B15049" w:rsidR="004F7B98" w:rsidRDefault="004F7B98">
    <w:pPr>
      <w:pStyle w:val="Encabezado"/>
    </w:pPr>
    <w:r>
      <w:rPr>
        <w:rFonts w:ascii="Verdana" w:hAnsi="Verdana" w:cs="Verdana"/>
        <w:noProof/>
        <w:sz w:val="16"/>
        <w:szCs w:val="16"/>
      </w:rPr>
      <w:drawing>
        <wp:inline distT="0" distB="0" distL="0" distR="0" wp14:anchorId="0761D5AE" wp14:editId="4F4F252D">
          <wp:extent cx="1914525" cy="723900"/>
          <wp:effectExtent l="0" t="0" r="9525" b="0"/>
          <wp:docPr id="1361693971"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609348" name="Imagen 3" descr="Text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14525" cy="723900"/>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D5B50"/>
    <w:multiLevelType w:val="hybridMultilevel"/>
    <w:tmpl w:val="91B2BF5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72191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FdfZSeej1leXSS5n9i8Y0V01TeTBejbeVryk0tdlMVGk2yl42tpTsXwM+T1Ja3Xn4vGTB+6/UkkkJkuJbfPR7g==" w:salt="Q3dFAOrA34yYZYkPhZMSV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F7"/>
    <w:rsid w:val="001F71D8"/>
    <w:rsid w:val="002631F7"/>
    <w:rsid w:val="00297BF1"/>
    <w:rsid w:val="003C2D54"/>
    <w:rsid w:val="004C6F4A"/>
    <w:rsid w:val="004F7B98"/>
    <w:rsid w:val="00744046"/>
    <w:rsid w:val="007A61E1"/>
    <w:rsid w:val="00867F74"/>
    <w:rsid w:val="009766AD"/>
    <w:rsid w:val="00C1402F"/>
    <w:rsid w:val="00CB09E9"/>
    <w:rsid w:val="00D62C1B"/>
    <w:rsid w:val="00D93726"/>
    <w:rsid w:val="00F56C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F0247B"/>
  <w15:chartTrackingRefBased/>
  <w15:docId w15:val="{61AF21DD-4A67-4931-B6D4-37EBE06A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C2D54"/>
    <w:pPr>
      <w:ind w:left="720"/>
      <w:contextualSpacing/>
    </w:pPr>
  </w:style>
  <w:style w:type="character" w:styleId="Refdenotaalpie">
    <w:name w:val="footnote reference"/>
    <w:basedOn w:val="Fuentedeprrafopredeter"/>
    <w:uiPriority w:val="99"/>
    <w:rsid w:val="00D62C1B"/>
    <w:rPr>
      <w:vertAlign w:val="superscript"/>
    </w:rPr>
  </w:style>
  <w:style w:type="paragraph" w:styleId="Encabezado">
    <w:name w:val="header"/>
    <w:basedOn w:val="Normal"/>
    <w:link w:val="EncabezadoCar"/>
    <w:uiPriority w:val="99"/>
    <w:unhideWhenUsed/>
    <w:rsid w:val="004F7B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F7B98"/>
    <w:rPr>
      <w:lang w:val="es-ES_tradnl"/>
    </w:rPr>
  </w:style>
  <w:style w:type="paragraph" w:styleId="Piedepgina">
    <w:name w:val="footer"/>
    <w:basedOn w:val="Normal"/>
    <w:link w:val="PiedepginaCar"/>
    <w:uiPriority w:val="99"/>
    <w:unhideWhenUsed/>
    <w:rsid w:val="004F7B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F7B98"/>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686</Words>
  <Characters>3776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Cachero García</dc:creator>
  <cp:keywords/>
  <dc:description/>
  <cp:lastModifiedBy>David Díaz Jiménez</cp:lastModifiedBy>
  <cp:revision>3</cp:revision>
  <dcterms:created xsi:type="dcterms:W3CDTF">2024-04-19T07:22:00Z</dcterms:created>
  <dcterms:modified xsi:type="dcterms:W3CDTF">2024-05-03T07:38:00Z</dcterms:modified>
</cp:coreProperties>
</file>