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11A9" w14:textId="77777777" w:rsidR="00CB0894" w:rsidRDefault="00CB0894" w:rsidP="00CB0894">
      <w:pPr>
        <w:jc w:val="center"/>
        <w:rPr>
          <w:rFonts w:ascii="Verdana" w:hAnsi="Verdana"/>
          <w:b/>
          <w:color w:val="0033CC"/>
          <w:sz w:val="28"/>
          <w:szCs w:val="28"/>
          <w:u w:val="single"/>
        </w:rPr>
      </w:pPr>
    </w:p>
    <w:p w14:paraId="34DD57B8" w14:textId="77777777" w:rsidR="00652481" w:rsidRDefault="00652481" w:rsidP="00CB0894">
      <w:pPr>
        <w:jc w:val="center"/>
        <w:rPr>
          <w:rFonts w:ascii="Verdana" w:hAnsi="Verdana"/>
          <w:b/>
          <w:color w:val="0033CC"/>
          <w:sz w:val="28"/>
          <w:szCs w:val="28"/>
          <w:u w:val="single"/>
        </w:rPr>
      </w:pPr>
    </w:p>
    <w:p w14:paraId="542ACC43" w14:textId="5180F782" w:rsidR="00CB0894" w:rsidRDefault="00CB0894" w:rsidP="00CB0894">
      <w:pPr>
        <w:jc w:val="center"/>
        <w:rPr>
          <w:rFonts w:ascii="Verdana" w:hAnsi="Verdana"/>
          <w:b/>
          <w:color w:val="0033CC"/>
          <w:sz w:val="28"/>
          <w:szCs w:val="28"/>
          <w:u w:val="single"/>
        </w:rPr>
      </w:pPr>
      <w:r w:rsidRPr="00223440">
        <w:rPr>
          <w:rFonts w:ascii="Verdana" w:hAnsi="Verdana"/>
          <w:b/>
          <w:color w:val="0033CC"/>
          <w:sz w:val="28"/>
          <w:szCs w:val="28"/>
          <w:u w:val="single"/>
        </w:rPr>
        <w:t xml:space="preserve">PROYECTOS DE </w:t>
      </w:r>
      <w:r>
        <w:rPr>
          <w:rFonts w:ascii="Verdana" w:hAnsi="Verdana"/>
          <w:b/>
          <w:color w:val="0033CC"/>
          <w:sz w:val="28"/>
          <w:szCs w:val="28"/>
          <w:u w:val="single"/>
        </w:rPr>
        <w:t>EMPRESAS TRACTORAS DE ESPECIAL INTERÉS</w:t>
      </w:r>
      <w:r w:rsidRPr="00223440">
        <w:rPr>
          <w:rFonts w:ascii="Verdana" w:hAnsi="Verdana"/>
          <w:b/>
          <w:color w:val="0033CC"/>
          <w:sz w:val="28"/>
          <w:szCs w:val="28"/>
          <w:u w:val="single"/>
        </w:rPr>
        <w:t xml:space="preserve"> 20</w:t>
      </w:r>
      <w:r>
        <w:rPr>
          <w:rFonts w:ascii="Verdana" w:hAnsi="Verdana"/>
          <w:b/>
          <w:color w:val="0033CC"/>
          <w:sz w:val="28"/>
          <w:szCs w:val="28"/>
          <w:u w:val="single"/>
        </w:rPr>
        <w:t>2</w:t>
      </w:r>
      <w:r w:rsidR="000D2DF3">
        <w:rPr>
          <w:rFonts w:ascii="Verdana" w:hAnsi="Verdana"/>
          <w:b/>
          <w:color w:val="0033CC"/>
          <w:sz w:val="28"/>
          <w:szCs w:val="28"/>
          <w:u w:val="single"/>
        </w:rPr>
        <w:t>3</w:t>
      </w:r>
    </w:p>
    <w:p w14:paraId="08EAFCD0" w14:textId="77777777" w:rsidR="00CB0894" w:rsidRPr="00223440" w:rsidRDefault="00CB0894" w:rsidP="00CB0894">
      <w:pPr>
        <w:jc w:val="center"/>
        <w:rPr>
          <w:rFonts w:ascii="Verdana" w:hAnsi="Verdana"/>
          <w:b/>
          <w:color w:val="0033CC"/>
          <w:sz w:val="28"/>
          <w:szCs w:val="28"/>
          <w:u w:val="single"/>
        </w:rPr>
      </w:pPr>
      <w:r>
        <w:rPr>
          <w:rFonts w:ascii="Verdana" w:hAnsi="Verdana"/>
          <w:b/>
          <w:color w:val="0033CC"/>
          <w:sz w:val="28"/>
          <w:szCs w:val="28"/>
          <w:u w:val="single"/>
        </w:rPr>
        <w:t>Programa 1</w:t>
      </w:r>
    </w:p>
    <w:p w14:paraId="39F15C34" w14:textId="77777777" w:rsidR="00CB0894" w:rsidRPr="00AD50E3" w:rsidRDefault="00CB0894" w:rsidP="00CB0894">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r>
        <w:rPr>
          <w:rFonts w:ascii="Verdana" w:hAnsi="Verdana"/>
          <w:b/>
          <w:color w:val="0033CC"/>
          <w:sz w:val="28"/>
          <w:szCs w:val="28"/>
        </w:rPr>
        <w:t xml:space="preserve"> MEDIANTE AUDITORÍA</w:t>
      </w:r>
    </w:p>
    <w:p w14:paraId="7B6B09E8" w14:textId="77777777" w:rsidR="00CB0894" w:rsidRPr="00223440" w:rsidRDefault="00CB0894" w:rsidP="00CB0894">
      <w:pPr>
        <w:spacing w:after="240"/>
        <w:ind w:left="709"/>
        <w:jc w:val="center"/>
        <w:rPr>
          <w:rFonts w:ascii="Verdana" w:hAnsi="Verdana"/>
          <w:b/>
          <w:sz w:val="18"/>
          <w:szCs w:val="18"/>
        </w:rPr>
      </w:pPr>
      <w:r w:rsidRPr="00223440">
        <w:rPr>
          <w:rFonts w:ascii="Verdana" w:hAnsi="Verdana"/>
          <w:b/>
          <w:sz w:val="18"/>
          <w:szCs w:val="18"/>
        </w:rPr>
        <w:t>ÍNDICE</w:t>
      </w:r>
    </w:p>
    <w:p w14:paraId="54681360" w14:textId="77777777" w:rsidR="00CB0894" w:rsidRPr="004203F3" w:rsidRDefault="00CB0894" w:rsidP="00CB0894">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37BC1AB9" w14:textId="77777777" w:rsidR="00CB0894" w:rsidRPr="004203F3" w:rsidRDefault="00CB0894" w:rsidP="00CB0894">
      <w:pPr>
        <w:pStyle w:val="Prrafodelista"/>
        <w:numPr>
          <w:ilvl w:val="0"/>
          <w:numId w:val="14"/>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465A04AC"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6720FAF"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60D04DD7" w14:textId="77777777" w:rsidR="00CB0894"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324723D2" w14:textId="77777777" w:rsidR="00CB0894" w:rsidRPr="004203F3" w:rsidRDefault="00CB0894" w:rsidP="00CB0894">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6E360CA6" w14:textId="77777777" w:rsidR="00CB0894" w:rsidRPr="004203F3" w:rsidRDefault="00CB0894" w:rsidP="00CB0894">
      <w:pPr>
        <w:pStyle w:val="Prrafodelista"/>
        <w:numPr>
          <w:ilvl w:val="0"/>
          <w:numId w:val="14"/>
        </w:numPr>
        <w:ind w:left="1276"/>
        <w:rPr>
          <w:rFonts w:ascii="Verdana" w:hAnsi="Verdana"/>
          <w:sz w:val="18"/>
          <w:szCs w:val="18"/>
        </w:rPr>
      </w:pPr>
      <w:r w:rsidRPr="004203F3">
        <w:rPr>
          <w:rFonts w:ascii="Verdana" w:hAnsi="Verdana"/>
          <w:sz w:val="18"/>
          <w:szCs w:val="18"/>
        </w:rPr>
        <w:t>CONDICIONES FINALES-PAGO DE LA SUBVENCIÓN</w:t>
      </w:r>
    </w:p>
    <w:p w14:paraId="2A902295"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768B85B8" w14:textId="77777777" w:rsidR="00CB0894" w:rsidRPr="004203F3" w:rsidRDefault="00CB0894" w:rsidP="00CB0894">
      <w:pPr>
        <w:pStyle w:val="Prrafodelista"/>
        <w:numPr>
          <w:ilvl w:val="1"/>
          <w:numId w:val="14"/>
        </w:numPr>
        <w:spacing w:after="60"/>
        <w:ind w:left="1701"/>
        <w:rPr>
          <w:rFonts w:ascii="Verdana" w:hAnsi="Verdana"/>
          <w:sz w:val="18"/>
          <w:szCs w:val="18"/>
        </w:rPr>
      </w:pPr>
      <w:r w:rsidRPr="004203F3">
        <w:rPr>
          <w:rFonts w:ascii="Verdana" w:hAnsi="Verdana"/>
          <w:sz w:val="18"/>
          <w:szCs w:val="18"/>
        </w:rPr>
        <w:t>INVERSIÓN REALIZADA</w:t>
      </w:r>
    </w:p>
    <w:p w14:paraId="6195CAA5" w14:textId="77777777" w:rsidR="00CB0894" w:rsidRPr="004203F3" w:rsidRDefault="00CB0894" w:rsidP="00CB0894">
      <w:pPr>
        <w:numPr>
          <w:ilvl w:val="2"/>
          <w:numId w:val="14"/>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4A8BFDDF" w14:textId="77777777" w:rsidR="00CB0894" w:rsidRPr="004203F3" w:rsidRDefault="00CB0894" w:rsidP="00CB0894">
      <w:pPr>
        <w:numPr>
          <w:ilvl w:val="2"/>
          <w:numId w:val="14"/>
        </w:numPr>
        <w:spacing w:after="60"/>
        <w:ind w:left="2410" w:hanging="709"/>
        <w:rPr>
          <w:rFonts w:ascii="Verdana" w:hAnsi="Verdana"/>
          <w:sz w:val="18"/>
          <w:szCs w:val="18"/>
        </w:rPr>
      </w:pPr>
      <w:r w:rsidRPr="004203F3">
        <w:rPr>
          <w:rFonts w:ascii="Verdana" w:hAnsi="Verdana"/>
          <w:sz w:val="18"/>
          <w:szCs w:val="18"/>
        </w:rPr>
        <w:t>OFERTAS ALTERNATIVAS</w:t>
      </w:r>
    </w:p>
    <w:p w14:paraId="77973D5C" w14:textId="77777777" w:rsidR="00CB0894" w:rsidRPr="004203F3" w:rsidRDefault="00CB0894" w:rsidP="00CB0894">
      <w:pPr>
        <w:numPr>
          <w:ilvl w:val="2"/>
          <w:numId w:val="14"/>
        </w:numPr>
        <w:spacing w:after="60"/>
        <w:ind w:left="2410" w:hanging="709"/>
        <w:rPr>
          <w:rFonts w:ascii="Verdana" w:hAnsi="Verdana"/>
          <w:sz w:val="18"/>
          <w:szCs w:val="18"/>
        </w:rPr>
      </w:pPr>
      <w:r w:rsidRPr="004203F3">
        <w:rPr>
          <w:rFonts w:ascii="Verdana" w:hAnsi="Verdana"/>
          <w:sz w:val="18"/>
          <w:szCs w:val="18"/>
        </w:rPr>
        <w:t>JUSTIFICANTES DE PAGOS</w:t>
      </w:r>
    </w:p>
    <w:p w14:paraId="0019DB1A"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7AF71E7A"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75592AB3"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EMPLEO</w:t>
      </w:r>
    </w:p>
    <w:p w14:paraId="78C810BB"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2E36D1F1" w14:textId="77777777" w:rsidR="00CB0894" w:rsidRPr="004203F3" w:rsidRDefault="00CB0894" w:rsidP="00CB0894">
      <w:pPr>
        <w:pStyle w:val="Prrafodelista"/>
        <w:numPr>
          <w:ilvl w:val="1"/>
          <w:numId w:val="14"/>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0820D5B5" w14:textId="77777777" w:rsidR="00CB0894" w:rsidRPr="004203F3" w:rsidRDefault="00CB0894" w:rsidP="00CB0894">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EB33B58" w14:textId="77777777" w:rsidR="00CB0894" w:rsidRPr="004203F3" w:rsidRDefault="00CB0894" w:rsidP="00CB0894">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6CF8A0D1" w14:textId="77777777" w:rsidR="00CB0894" w:rsidRPr="004203F3" w:rsidRDefault="00CB0894" w:rsidP="00CB0894">
      <w:pPr>
        <w:pStyle w:val="Prrafodelista"/>
        <w:ind w:left="1276"/>
        <w:rPr>
          <w:rFonts w:ascii="Verdana" w:hAnsi="Verdana"/>
          <w:sz w:val="18"/>
          <w:szCs w:val="18"/>
        </w:rPr>
      </w:pPr>
    </w:p>
    <w:p w14:paraId="193E69E4" w14:textId="77777777" w:rsidR="00CB0894" w:rsidRDefault="00CB0894" w:rsidP="00CB0894">
      <w:pPr>
        <w:jc w:val="both"/>
        <w:rPr>
          <w:rFonts w:ascii="Verdana" w:hAnsi="Verdana"/>
          <w:sz w:val="18"/>
          <w:szCs w:val="18"/>
        </w:rPr>
        <w:sectPr w:rsidR="00CB0894" w:rsidSect="00E0132C">
          <w:headerReference w:type="default" r:id="rId10"/>
          <w:footerReference w:type="default" r:id="rId11"/>
          <w:pgSz w:w="11907" w:h="16840" w:code="9"/>
          <w:pgMar w:top="1813" w:right="1134" w:bottom="1843" w:left="1134" w:header="1134" w:footer="851" w:gutter="0"/>
          <w:cols w:space="708"/>
          <w:docGrid w:linePitch="360"/>
        </w:sectPr>
      </w:pPr>
    </w:p>
    <w:p w14:paraId="0A70FBF7" w14:textId="77777777" w:rsidR="00CB0894" w:rsidRPr="00A7510C" w:rsidRDefault="00CB0894" w:rsidP="00CB0894">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2B7EE5AF" w14:textId="77777777" w:rsidR="00CB0894" w:rsidRPr="00A7510C" w:rsidRDefault="00CB0894" w:rsidP="00CB0894">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para la línea de subvenciones a proyectos de </w:t>
      </w:r>
      <w:r>
        <w:rPr>
          <w:sz w:val="18"/>
          <w:szCs w:val="18"/>
        </w:rPr>
        <w:t>empresas tractoras de especial interés,</w:t>
      </w:r>
      <w:r w:rsidRPr="00A7510C">
        <w:rPr>
          <w:sz w:val="18"/>
          <w:szCs w:val="18"/>
        </w:rPr>
        <w:t xml:space="preserve"> en el ámbito del Principado de Asturias (BOPA nº </w:t>
      </w:r>
      <w:r>
        <w:rPr>
          <w:sz w:val="18"/>
          <w:szCs w:val="18"/>
        </w:rPr>
        <w:t>154 de 5 de julio de 2017).</w:t>
      </w:r>
    </w:p>
    <w:p w14:paraId="3E3E31D5" w14:textId="76FB5F53" w:rsidR="00CB0894" w:rsidRPr="00A7510C" w:rsidRDefault="00CB0894" w:rsidP="00CB0894">
      <w:pPr>
        <w:pStyle w:val="Default"/>
        <w:spacing w:after="120"/>
        <w:jc w:val="both"/>
        <w:rPr>
          <w:sz w:val="18"/>
          <w:szCs w:val="18"/>
        </w:rPr>
      </w:pPr>
      <w:r w:rsidRPr="00D412AD">
        <w:rPr>
          <w:sz w:val="18"/>
          <w:szCs w:val="18"/>
        </w:rPr>
        <w:t xml:space="preserve">Estas instrucciones rigen exclusivamente para las actividades subvencionadas en la Convocatoria única (BOPA nº </w:t>
      </w:r>
      <w:r w:rsidR="000D2DF3">
        <w:rPr>
          <w:sz w:val="18"/>
          <w:szCs w:val="18"/>
        </w:rPr>
        <w:t>69</w:t>
      </w:r>
      <w:r>
        <w:rPr>
          <w:sz w:val="18"/>
          <w:szCs w:val="18"/>
        </w:rPr>
        <w:t xml:space="preserve"> de </w:t>
      </w:r>
      <w:r w:rsidR="000D2DF3">
        <w:rPr>
          <w:sz w:val="18"/>
          <w:szCs w:val="18"/>
        </w:rPr>
        <w:t>1</w:t>
      </w:r>
      <w:r w:rsidR="00F56419">
        <w:rPr>
          <w:sz w:val="18"/>
          <w:szCs w:val="18"/>
        </w:rPr>
        <w:t>2</w:t>
      </w:r>
      <w:r>
        <w:rPr>
          <w:sz w:val="18"/>
          <w:szCs w:val="18"/>
        </w:rPr>
        <w:t xml:space="preserve"> de abril de 202</w:t>
      </w:r>
      <w:r w:rsidR="000D2DF3">
        <w:rPr>
          <w:sz w:val="18"/>
          <w:szCs w:val="18"/>
        </w:rPr>
        <w:t>3</w:t>
      </w:r>
      <w:r w:rsidRPr="00D412AD">
        <w:rPr>
          <w:sz w:val="18"/>
          <w:szCs w:val="18"/>
        </w:rPr>
        <w:t xml:space="preserve">) para el ejercicio </w:t>
      </w:r>
      <w:r>
        <w:rPr>
          <w:sz w:val="18"/>
          <w:szCs w:val="18"/>
        </w:rPr>
        <w:t>202</w:t>
      </w:r>
      <w:r w:rsidR="000D2DF3">
        <w:rPr>
          <w:sz w:val="18"/>
          <w:szCs w:val="18"/>
        </w:rPr>
        <w:t>3</w:t>
      </w:r>
      <w:r>
        <w:rPr>
          <w:sz w:val="18"/>
          <w:szCs w:val="18"/>
        </w:rPr>
        <w:t>.</w:t>
      </w:r>
    </w:p>
    <w:p w14:paraId="730A8840" w14:textId="77777777" w:rsidR="00CB0894" w:rsidRDefault="00CB0894" w:rsidP="000D2DF3">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detallados todos los requisitos y normas que serán de OBLIGADO CUMPLIMIENTO para el cobro final de la ayuda.</w:t>
      </w:r>
    </w:p>
    <w:p w14:paraId="7619F137" w14:textId="77777777" w:rsidR="00CB0894" w:rsidRPr="00A7510C" w:rsidRDefault="00CB0894" w:rsidP="00CB0894">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5C47AF75" w14:textId="77777777" w:rsidR="00CB0894" w:rsidRPr="00A7510C" w:rsidRDefault="00CB0894" w:rsidP="00CB0894">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45230BAC" w14:textId="3750FA23" w:rsidR="00CB0894" w:rsidRPr="004203F3" w:rsidRDefault="00CB0894" w:rsidP="00CB0894">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7E3348"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Siempre que la solicitud de dichas prórrogas se haga con anterioridad al vencimiento del plazo pertinente.</w:t>
      </w:r>
    </w:p>
    <w:p w14:paraId="6C839C19" w14:textId="77777777" w:rsidR="00CB0894" w:rsidRPr="00A7510C" w:rsidRDefault="00CB0894" w:rsidP="00CB0894">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10086A63" w14:textId="77777777" w:rsidR="00CB0894" w:rsidRDefault="00CB0894" w:rsidP="00CB0894">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2DE622D2" w14:textId="77777777" w:rsidR="00CB0894" w:rsidRPr="00A7510C" w:rsidRDefault="00CB0894" w:rsidP="00CB0894">
      <w:pPr>
        <w:numPr>
          <w:ilvl w:val="0"/>
          <w:numId w:val="16"/>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en la misma cuantía justificada</w:t>
      </w:r>
      <w:r w:rsidRPr="00A7510C">
        <w:rPr>
          <w:rFonts w:ascii="Verdana" w:hAnsi="Verdana"/>
          <w:sz w:val="18"/>
          <w:szCs w:val="18"/>
        </w:rPr>
        <w:t>, porque sea susceptible de utilización o aprovechamiento separado</w:t>
      </w:r>
      <w:r>
        <w:rPr>
          <w:rFonts w:ascii="Verdana" w:hAnsi="Verdana"/>
          <w:sz w:val="18"/>
          <w:szCs w:val="18"/>
        </w:rPr>
        <w:t>, sin que en ningún caso puedan presentarse más de una solicitud</w:t>
      </w:r>
      <w:r w:rsidRPr="00A7510C">
        <w:rPr>
          <w:rFonts w:ascii="Verdana" w:hAnsi="Verdana"/>
          <w:sz w:val="18"/>
          <w:szCs w:val="18"/>
        </w:rPr>
        <w:t xml:space="preserve">. </w:t>
      </w:r>
    </w:p>
    <w:p w14:paraId="70D2975F" w14:textId="5A481A76" w:rsidR="00CB0894" w:rsidRPr="00445B3D" w:rsidRDefault="00CB0894" w:rsidP="00CB0894">
      <w:pPr>
        <w:numPr>
          <w:ilvl w:val="0"/>
          <w:numId w:val="16"/>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0D2DF3">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sidR="000D2DF3">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A06037B" w14:textId="77777777" w:rsidR="00CB0894" w:rsidRDefault="00CB0894" w:rsidP="00CB0894">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33C07C25" w14:textId="77777777" w:rsidR="00CB0894" w:rsidRPr="00A7510C" w:rsidRDefault="00CB0894" w:rsidP="00CB0894">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7A6777F2" w14:textId="77777777" w:rsidR="00CB0894" w:rsidRDefault="00CB0894" w:rsidP="00CB0894">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6E717D51" w14:textId="77777777" w:rsidR="00CB0894" w:rsidRDefault="00CB0894" w:rsidP="00CB0894">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E176C1" w14:textId="40EA7227" w:rsidR="00CB0894" w:rsidRDefault="00CB0894" w:rsidP="00CB0894">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arse la autorización de</w:t>
      </w:r>
      <w:r w:rsidR="000D2DF3">
        <w:rPr>
          <w:rFonts w:ascii="Verdana" w:hAnsi="Verdana"/>
          <w:b/>
          <w:sz w:val="18"/>
          <w:szCs w:val="18"/>
        </w:rPr>
        <w:t xml:space="preserve"> SEKUENS</w:t>
      </w:r>
      <w:r>
        <w:rPr>
          <w:rFonts w:ascii="Verdana" w:hAnsi="Verdana"/>
          <w:b/>
          <w:sz w:val="18"/>
          <w:szCs w:val="18"/>
        </w:rPr>
        <w:t xml:space="preserve">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3A894D6A" w14:textId="77777777" w:rsidR="00CB0894" w:rsidRPr="00A7510C" w:rsidRDefault="00CB0894" w:rsidP="00CB0894">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Pr="00A7510C">
        <w:rPr>
          <w:rFonts w:ascii="Verdana" w:hAnsi="Verdana"/>
          <w:b/>
          <w:sz w:val="18"/>
          <w:szCs w:val="18"/>
        </w:rPr>
        <w:t>ONDICIONES FINALES – PAGO DE LA SUBVENCIÓN</w:t>
      </w:r>
    </w:p>
    <w:p w14:paraId="406B9C65" w14:textId="77777777" w:rsidR="00CB0894" w:rsidRPr="00A7510C" w:rsidRDefault="00CB0894" w:rsidP="00CB0894">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B5BB411" w14:textId="77777777" w:rsidR="00CB0894" w:rsidRPr="00A7510C" w:rsidRDefault="00CB0894" w:rsidP="00CB0894">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lastRenderedPageBreak/>
        <w:t>Plazo de ejecución</w:t>
      </w:r>
      <w:r w:rsidRPr="00A7510C">
        <w:rPr>
          <w:rFonts w:ascii="Verdana" w:hAnsi="Verdana"/>
          <w:spacing w:val="-6"/>
          <w:sz w:val="18"/>
          <w:szCs w:val="18"/>
          <w:lang w:val="es-ES_tradnl"/>
        </w:rPr>
        <w:t xml:space="preserve">: El beneficiario deberá realizar el proyecto en el período comprendido </w:t>
      </w:r>
      <w:r w:rsidRPr="00940273">
        <w:rPr>
          <w:rFonts w:ascii="Verdana" w:hAnsi="Verdana"/>
          <w:spacing w:val="-6"/>
          <w:sz w:val="18"/>
          <w:szCs w:val="18"/>
          <w:u w:val="single"/>
          <w:lang w:val="es-ES_tradnl"/>
        </w:rPr>
        <w:t>entre la fecha de la solicitud de ayuda y la fecha de finalización del</w:t>
      </w:r>
      <w:r w:rsidRPr="00940273">
        <w:rPr>
          <w:rFonts w:ascii="Verdana" w:hAnsi="Verdana"/>
          <w:b/>
          <w:spacing w:val="-6"/>
          <w:sz w:val="18"/>
          <w:szCs w:val="18"/>
          <w:u w:val="single"/>
          <w:lang w:val="es-ES_tradnl"/>
        </w:rPr>
        <w:t xml:space="preserve"> </w:t>
      </w:r>
      <w:r w:rsidRPr="00940273">
        <w:rPr>
          <w:rFonts w:ascii="Verdana" w:hAnsi="Verdana"/>
          <w:spacing w:val="-6"/>
          <w:sz w:val="18"/>
          <w:szCs w:val="18"/>
          <w:u w:val="single"/>
          <w:lang w:val="es-ES_tradnl"/>
        </w:rPr>
        <w:t>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0817E72A" w14:textId="77777777" w:rsidR="00CB0894" w:rsidRDefault="00CB0894" w:rsidP="00CB0894">
      <w:pPr>
        <w:numPr>
          <w:ilvl w:val="0"/>
          <w:numId w:val="18"/>
        </w:numPr>
        <w:tabs>
          <w:tab w:val="num" w:pos="360"/>
        </w:tabs>
        <w:spacing w:after="120"/>
        <w:ind w:left="426"/>
        <w:jc w:val="both"/>
        <w:rPr>
          <w:rFonts w:ascii="Verdana" w:hAnsi="Verdana"/>
          <w:sz w:val="18"/>
          <w:szCs w:val="18"/>
          <w:lang w:val="es-ES_tradnl"/>
        </w:rPr>
      </w:pPr>
      <w:r w:rsidRPr="00831AE4">
        <w:rPr>
          <w:rFonts w:ascii="Verdana" w:hAnsi="Verdana"/>
          <w:b/>
          <w:sz w:val="18"/>
          <w:szCs w:val="18"/>
          <w:lang w:val="es-ES_tradnl"/>
        </w:rPr>
        <w:t>Plazo de acreditación</w:t>
      </w:r>
      <w:r w:rsidRPr="00831AE4">
        <w:rPr>
          <w:rFonts w:ascii="Verdana" w:hAnsi="Verdana"/>
          <w:sz w:val="18"/>
          <w:szCs w:val="18"/>
          <w:lang w:val="es-ES_tradnl"/>
        </w:rPr>
        <w:t xml:space="preserve">: Finalizado el plazo de ejecución, la empresa dispone de </w:t>
      </w:r>
      <w:r w:rsidRPr="00831AE4">
        <w:rPr>
          <w:rFonts w:ascii="Verdana" w:hAnsi="Verdana"/>
          <w:sz w:val="18"/>
          <w:szCs w:val="18"/>
          <w:u w:val="single"/>
          <w:lang w:val="es-ES_tradnl"/>
        </w:rPr>
        <w:t>3 meses</w:t>
      </w:r>
      <w:r w:rsidRPr="00831AE4">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 excepto en los arrendamientos financieros, en cuyo caso se considerará gasto realizado el activo arrendado </w:t>
      </w:r>
      <w:r>
        <w:rPr>
          <w:rFonts w:ascii="Verdana" w:hAnsi="Verdana"/>
          <w:sz w:val="18"/>
          <w:szCs w:val="18"/>
          <w:lang w:val="es-ES_tradnl"/>
        </w:rPr>
        <w:t xml:space="preserve">en cuyo caso se considerará gasto realizado, el activo arrendado, si el beneficiario </w:t>
      </w:r>
      <w:r>
        <w:rPr>
          <w:rFonts w:ascii="Verdana" w:hAnsi="Verdana"/>
          <w:sz w:val="18"/>
          <w:szCs w:val="18"/>
          <w:u w:val="single"/>
          <w:lang w:val="es-ES_tradnl"/>
        </w:rPr>
        <w:t>se compromete a adquirir</w:t>
      </w:r>
      <w:r>
        <w:rPr>
          <w:rFonts w:ascii="Verdana" w:hAnsi="Verdana"/>
          <w:sz w:val="18"/>
          <w:szCs w:val="18"/>
          <w:lang w:val="es-ES_tradnl"/>
        </w:rPr>
        <w:t xml:space="preserve"> el activo subvencionado al término del contrato de arrendamiento.</w:t>
      </w:r>
    </w:p>
    <w:p w14:paraId="180BFAD2" w14:textId="04E7A6F3" w:rsidR="00CB0894" w:rsidRPr="00831AE4" w:rsidRDefault="00CB0894" w:rsidP="00CB0894">
      <w:pPr>
        <w:numPr>
          <w:ilvl w:val="0"/>
          <w:numId w:val="2"/>
        </w:numPr>
        <w:tabs>
          <w:tab w:val="clear" w:pos="720"/>
          <w:tab w:val="num" w:pos="360"/>
        </w:tabs>
        <w:spacing w:after="120"/>
        <w:ind w:left="426"/>
        <w:jc w:val="both"/>
        <w:rPr>
          <w:rFonts w:ascii="Verdana" w:hAnsi="Verdana"/>
          <w:sz w:val="18"/>
          <w:szCs w:val="18"/>
          <w:lang w:val="es-ES_tradnl"/>
        </w:rPr>
      </w:pPr>
      <w:r w:rsidRPr="00831AE4">
        <w:rPr>
          <w:rFonts w:ascii="Verdana" w:hAnsi="Verdana"/>
          <w:b/>
          <w:sz w:val="18"/>
          <w:szCs w:val="18"/>
          <w:lang w:val="es-ES_tradnl"/>
        </w:rPr>
        <w:t>Cuenta Justificativa con auditoría</w:t>
      </w:r>
      <w:r w:rsidRPr="00831AE4">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F96ACE">
        <w:rPr>
          <w:rFonts w:ascii="Verdana" w:hAnsi="Verdana"/>
          <w:b/>
          <w:bCs/>
          <w:sz w:val="18"/>
          <w:szCs w:val="18"/>
          <w:u w:val="single"/>
          <w:lang w:val="es-ES_tradnl"/>
        </w:rPr>
        <w:t>se acreditarán OBLIGATORIAMENTE con la presentación de la correspondiente cuenta justificativa,</w:t>
      </w:r>
      <w:r w:rsidRPr="00831AE4">
        <w:rPr>
          <w:rFonts w:ascii="Verdana" w:hAnsi="Verdana"/>
          <w:sz w:val="18"/>
          <w:szCs w:val="18"/>
          <w:lang w:val="es-ES_tradnl"/>
        </w:rPr>
        <w:t xml:space="preserve"> en la que se especificarán los citados elementos y el desglose de cada uno de los gastos incurridos, </w:t>
      </w:r>
      <w:r w:rsidRPr="00831AE4">
        <w:rPr>
          <w:rFonts w:ascii="Verdana" w:hAnsi="Verdana"/>
          <w:sz w:val="18"/>
          <w:szCs w:val="18"/>
        </w:rPr>
        <w:t xml:space="preserve">según </w:t>
      </w:r>
      <w:r w:rsidRPr="00F96ACE">
        <w:rPr>
          <w:rFonts w:ascii="Verdana" w:hAnsi="Verdana"/>
          <w:bCs/>
          <w:sz w:val="18"/>
          <w:szCs w:val="18"/>
        </w:rPr>
        <w:t>modelo</w:t>
      </w:r>
      <w:r w:rsidRPr="00831AE4">
        <w:rPr>
          <w:rFonts w:ascii="Verdana" w:hAnsi="Verdana"/>
          <w:b/>
          <w:sz w:val="18"/>
          <w:szCs w:val="18"/>
        </w:rPr>
        <w:t xml:space="preserve"> </w:t>
      </w:r>
      <w:r>
        <w:rPr>
          <w:rFonts w:ascii="Verdana" w:hAnsi="Verdana"/>
          <w:sz w:val="18"/>
          <w:szCs w:val="18"/>
        </w:rPr>
        <w:t xml:space="preserve">expuesto en la página web de </w:t>
      </w:r>
      <w:r w:rsidR="000D2DF3">
        <w:rPr>
          <w:rFonts w:ascii="Verdana" w:hAnsi="Verdana"/>
          <w:sz w:val="18"/>
          <w:szCs w:val="18"/>
        </w:rPr>
        <w:t>SEKUENS</w:t>
      </w:r>
      <w:r w:rsidRPr="00831AE4">
        <w:rPr>
          <w:rFonts w:ascii="Verdana" w:hAnsi="Verdana"/>
          <w:sz w:val="18"/>
          <w:szCs w:val="18"/>
        </w:rPr>
        <w:t>.</w:t>
      </w:r>
    </w:p>
    <w:p w14:paraId="1EA2057C" w14:textId="77777777" w:rsidR="00CB0894" w:rsidRDefault="00CB0894" w:rsidP="00CB0894">
      <w:pPr>
        <w:pStyle w:val="Textoindependiente"/>
        <w:shd w:val="clear" w:color="auto" w:fill="D9D9D9" w:themeFill="background1" w:themeFillShade="D9"/>
        <w:spacing w:after="120" w:line="240" w:lineRule="auto"/>
        <w:rPr>
          <w:rFonts w:ascii="Verdana" w:hAnsi="Verdana"/>
          <w:sz w:val="18"/>
          <w:szCs w:val="18"/>
        </w:rPr>
      </w:pPr>
      <w:r w:rsidRPr="00A7510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48B92C8E"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2EF1A82"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No se aceptará la subcontratación de la actividad subvencionada, de acuerdo con lo establecido en el artículo 29 de la Ley de Subvenciones.</w:t>
      </w:r>
    </w:p>
    <w:p w14:paraId="29D89551" w14:textId="6271C999" w:rsidR="00CB0894" w:rsidRPr="00A7510C" w:rsidRDefault="00CB0894" w:rsidP="00CB0894">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a</w:t>
      </w:r>
      <w:r w:rsidR="000D2DF3">
        <w:rPr>
          <w:rFonts w:ascii="Verdana" w:hAnsi="Verdana"/>
          <w:sz w:val="18"/>
          <w:szCs w:val="18"/>
        </w:rPr>
        <w:t xml:space="preserve"> SEKUENS</w:t>
      </w:r>
      <w:r w:rsidRPr="00A7510C">
        <w:rPr>
          <w:rFonts w:ascii="Verdana" w:hAnsi="Verdana"/>
          <w:sz w:val="18"/>
          <w:szCs w:val="18"/>
        </w:rPr>
        <w:t xml:space="preserve"> para comprobar los IAEs de la empresa en la solicitud, o bien en el caso de empresas de nueva creación o de diversificación de la actividad actual, se necesitará el envío de </w:t>
      </w:r>
      <w:r w:rsidRPr="0036016C">
        <w:rPr>
          <w:rFonts w:ascii="Verdana" w:hAnsi="Verdana"/>
          <w:sz w:val="18"/>
          <w:szCs w:val="18"/>
        </w:rPr>
        <w:t>copia del alta en el IAE correspondiente</w:t>
      </w:r>
      <w:r w:rsidRPr="00A7510C">
        <w:rPr>
          <w:rFonts w:ascii="Verdana" w:hAnsi="Verdana"/>
          <w:sz w:val="18"/>
          <w:szCs w:val="18"/>
        </w:rPr>
        <w:t>.</w:t>
      </w:r>
    </w:p>
    <w:p w14:paraId="74E4FEB8"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100CD5D4"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5773D897"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p>
    <w:p w14:paraId="12490A00"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1711601E"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10A128A2"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Pr>
          <w:rFonts w:ascii="Verdana" w:hAnsi="Verdana"/>
          <w:sz w:val="18"/>
          <w:szCs w:val="18"/>
        </w:rPr>
        <w:t>dra la actividad subvencionada.</w:t>
      </w:r>
    </w:p>
    <w:p w14:paraId="11A07824" w14:textId="77777777" w:rsidR="00CB0894" w:rsidRDefault="00CB0894" w:rsidP="00CB0894">
      <w:pPr>
        <w:numPr>
          <w:ilvl w:val="0"/>
          <w:numId w:val="5"/>
        </w:numPr>
        <w:spacing w:after="120"/>
        <w:ind w:left="426" w:hanging="357"/>
        <w:jc w:val="both"/>
        <w:rPr>
          <w:rFonts w:ascii="Verdana" w:hAnsi="Verdana"/>
          <w:sz w:val="18"/>
          <w:szCs w:val="18"/>
        </w:rPr>
      </w:pPr>
      <w:r w:rsidRPr="00A7510C">
        <w:rPr>
          <w:rFonts w:ascii="Verdana" w:hAnsi="Verdana"/>
          <w:sz w:val="18"/>
          <w:szCs w:val="18"/>
        </w:rPr>
        <w:t>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la solicitud de inscripción.</w:t>
      </w:r>
    </w:p>
    <w:p w14:paraId="2ED2CBAA" w14:textId="77777777" w:rsidR="00CB0894" w:rsidRDefault="00CB0894" w:rsidP="00CB0894">
      <w:pPr>
        <w:spacing w:after="120"/>
        <w:jc w:val="both"/>
        <w:rPr>
          <w:rFonts w:ascii="Verdana" w:hAnsi="Verdana"/>
          <w:sz w:val="18"/>
          <w:szCs w:val="18"/>
        </w:rPr>
      </w:pPr>
    </w:p>
    <w:p w14:paraId="67DC1717"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016EC180" w14:textId="77777777" w:rsidR="00CB0894" w:rsidRDefault="00CB0894" w:rsidP="00CB0894">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CB0894" w:rsidRPr="00A7510C" w14:paraId="11FEECC2" w14:textId="77777777" w:rsidTr="00384DF3">
        <w:tc>
          <w:tcPr>
            <w:tcW w:w="4820" w:type="dxa"/>
          </w:tcPr>
          <w:p w14:paraId="1101ED72" w14:textId="77777777" w:rsidR="00CB0894" w:rsidRPr="00A7510C" w:rsidRDefault="00CB0894" w:rsidP="00384DF3">
            <w:pPr>
              <w:ind w:left="425"/>
              <w:rPr>
                <w:rFonts w:ascii="Verdana" w:hAnsi="Verdana"/>
                <w:sz w:val="18"/>
                <w:szCs w:val="18"/>
              </w:rPr>
            </w:pPr>
            <w:r w:rsidRPr="00A7510C">
              <w:rPr>
                <w:rFonts w:ascii="Verdana" w:hAnsi="Verdana"/>
                <w:sz w:val="18"/>
                <w:szCs w:val="18"/>
              </w:rPr>
              <w:t>Terrenos y urbanización</w:t>
            </w:r>
          </w:p>
        </w:tc>
      </w:tr>
      <w:tr w:rsidR="00CB0894" w:rsidRPr="00A7510C" w14:paraId="18707330" w14:textId="77777777" w:rsidTr="00384DF3">
        <w:tc>
          <w:tcPr>
            <w:tcW w:w="4820" w:type="dxa"/>
          </w:tcPr>
          <w:p w14:paraId="7BCD923F" w14:textId="77777777" w:rsidR="00CB0894" w:rsidRPr="00A7510C" w:rsidRDefault="00CB0894" w:rsidP="00384DF3">
            <w:pPr>
              <w:ind w:left="425"/>
              <w:rPr>
                <w:rFonts w:ascii="Verdana" w:hAnsi="Verdana"/>
                <w:sz w:val="18"/>
                <w:szCs w:val="18"/>
              </w:rPr>
            </w:pPr>
            <w:r w:rsidRPr="00A7510C">
              <w:rPr>
                <w:rFonts w:ascii="Verdana" w:hAnsi="Verdana"/>
                <w:sz w:val="18"/>
                <w:szCs w:val="18"/>
              </w:rPr>
              <w:t>Edificaciones</w:t>
            </w:r>
          </w:p>
        </w:tc>
      </w:tr>
      <w:tr w:rsidR="00CB0894" w:rsidRPr="00A7510C" w14:paraId="682AF967" w14:textId="77777777" w:rsidTr="00384DF3">
        <w:tc>
          <w:tcPr>
            <w:tcW w:w="4820" w:type="dxa"/>
          </w:tcPr>
          <w:p w14:paraId="2CFFB0B6" w14:textId="77777777" w:rsidR="00CB0894" w:rsidRPr="00A7510C" w:rsidRDefault="00CB0894" w:rsidP="00384DF3">
            <w:pPr>
              <w:ind w:left="425"/>
              <w:rPr>
                <w:rFonts w:ascii="Verdana" w:hAnsi="Verdana"/>
                <w:sz w:val="18"/>
                <w:szCs w:val="18"/>
              </w:rPr>
            </w:pPr>
            <w:r w:rsidRPr="00A7510C">
              <w:rPr>
                <w:rFonts w:ascii="Verdana" w:hAnsi="Verdana"/>
                <w:sz w:val="18"/>
                <w:szCs w:val="18"/>
              </w:rPr>
              <w:t>Instalaciones, maquinaria y equipo</w:t>
            </w:r>
          </w:p>
        </w:tc>
      </w:tr>
      <w:tr w:rsidR="00CB0894" w:rsidRPr="00A7510C" w14:paraId="726C7425" w14:textId="77777777" w:rsidTr="00384DF3">
        <w:tc>
          <w:tcPr>
            <w:tcW w:w="4820" w:type="dxa"/>
          </w:tcPr>
          <w:p w14:paraId="53AEC29A" w14:textId="77777777" w:rsidR="00CB0894" w:rsidRPr="00A7510C" w:rsidRDefault="00CB0894" w:rsidP="00384DF3">
            <w:pPr>
              <w:ind w:left="425"/>
              <w:rPr>
                <w:rFonts w:ascii="Verdana" w:hAnsi="Verdana"/>
                <w:sz w:val="18"/>
                <w:szCs w:val="18"/>
              </w:rPr>
            </w:pPr>
            <w:r w:rsidRPr="00A7510C">
              <w:rPr>
                <w:rFonts w:ascii="Verdana" w:hAnsi="Verdana"/>
                <w:sz w:val="18"/>
                <w:szCs w:val="18"/>
              </w:rPr>
              <w:t>Activo inmaterial</w:t>
            </w:r>
          </w:p>
        </w:tc>
      </w:tr>
    </w:tbl>
    <w:p w14:paraId="45B0A65A" w14:textId="77777777" w:rsidR="00CB0894" w:rsidRPr="00831AE4" w:rsidRDefault="00CB0894" w:rsidP="00CB0894">
      <w:pPr>
        <w:spacing w:before="120" w:after="120"/>
        <w:rPr>
          <w:rFonts w:ascii="Verdana" w:hAnsi="Verdana"/>
          <w:b/>
          <w:sz w:val="18"/>
          <w:szCs w:val="18"/>
        </w:rPr>
      </w:pPr>
      <w:r w:rsidRPr="00831AE4">
        <w:rPr>
          <w:rFonts w:ascii="Verdana" w:hAnsi="Verdana"/>
          <w:b/>
          <w:sz w:val="18"/>
          <w:szCs w:val="18"/>
        </w:rPr>
        <w:lastRenderedPageBreak/>
        <w:t>En ningún caso son subvencionables los impuestos, cargas o gravámenes.</w:t>
      </w:r>
    </w:p>
    <w:p w14:paraId="24EAAEBA" w14:textId="77777777" w:rsidR="00CB0894" w:rsidRPr="00A7510C" w:rsidRDefault="00CB0894" w:rsidP="00CB0894">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5A3DDBDA"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12282293"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se necesitará copia del contrato y compromiso en firme de adquisición del activo al término del contrato de arrendamiento.</w:t>
      </w:r>
    </w:p>
    <w:p w14:paraId="28C315DB" w14:textId="77777777" w:rsidR="00CB0894" w:rsidRPr="00A7510C" w:rsidRDefault="00CB0894" w:rsidP="00CB0894">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debidamente registradas,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5F2A2BBA"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6FDC6F1C"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769F7EA1" w14:textId="77777777" w:rsidR="00CB0894" w:rsidRPr="00A7510C" w:rsidRDefault="00CB0894" w:rsidP="00CB0894">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5FC9D142"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8C1D94">
        <w:rPr>
          <w:rFonts w:ascii="Verdana" w:hAnsi="Verdana"/>
          <w:sz w:val="18"/>
          <w:szCs w:val="18"/>
          <w:u w:val="single"/>
        </w:rPr>
        <w:t>por haberse producido cambios en las inversiones inicialmente presentadas</w:t>
      </w:r>
      <w:r w:rsidRPr="00A7510C">
        <w:rPr>
          <w:rFonts w:ascii="Verdana" w:hAnsi="Verdana"/>
          <w:sz w:val="18"/>
          <w:szCs w:val="18"/>
        </w:rPr>
        <w:t>.</w:t>
      </w:r>
    </w:p>
    <w:p w14:paraId="5C6DCB09"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En todo caso deben contener la descripción de la inversión, fecha de emisión o consulta, y la identificación del remitente como empresario.</w:t>
      </w:r>
    </w:p>
    <w:p w14:paraId="7B12EDFC"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2040D4F5" w14:textId="77777777" w:rsidR="00CB0894" w:rsidRPr="00A7510C" w:rsidRDefault="00CB0894" w:rsidP="00CB0894">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723690F2"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32637ADE" w14:textId="77777777" w:rsidR="00CB0894" w:rsidRPr="00A7510C" w:rsidRDefault="00CB0894" w:rsidP="00CB0894">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de j</w:t>
      </w:r>
      <w:r>
        <w:rPr>
          <w:rFonts w:ascii="Verdana" w:hAnsi="Verdana"/>
          <w:sz w:val="18"/>
          <w:szCs w:val="18"/>
          <w:u w:val="single"/>
        </w:rPr>
        <w:t xml:space="preserve">ustificantes de pago, </w:t>
      </w:r>
      <w:r w:rsidRPr="00A7510C">
        <w:rPr>
          <w:rFonts w:ascii="Verdana" w:hAnsi="Verdana"/>
          <w:sz w:val="18"/>
          <w:szCs w:val="18"/>
          <w:u w:val="single"/>
        </w:rPr>
        <w:t>que deberán ser acreditados según detalle explicativo.</w:t>
      </w:r>
    </w:p>
    <w:p w14:paraId="2D6D604E" w14:textId="77777777" w:rsidR="00CB0894" w:rsidRPr="00A7510C" w:rsidRDefault="00CB0894" w:rsidP="00CB0894">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58145904" w14:textId="10AC7095" w:rsidR="00CB0894" w:rsidRPr="00A7510C" w:rsidRDefault="00CB0894" w:rsidP="00CB0894">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w:t>
      </w:r>
      <w:r w:rsidR="000D2DF3" w:rsidRPr="00A7510C">
        <w:rPr>
          <w:rFonts w:ascii="Verdana" w:hAnsi="Verdana"/>
          <w:sz w:val="18"/>
          <w:szCs w:val="18"/>
        </w:rPr>
        <w:t xml:space="preserve">se admitirán </w:t>
      </w:r>
      <w:r w:rsidR="000D2DF3" w:rsidRPr="00A7510C">
        <w:rPr>
          <w:rFonts w:ascii="Verdana" w:hAnsi="Verdana"/>
          <w:b/>
          <w:sz w:val="18"/>
          <w:szCs w:val="18"/>
        </w:rPr>
        <w:t>certificados firmados, o bien del proveedor o de la entidad financiera</w:t>
      </w:r>
      <w:r w:rsidR="000D2DF3" w:rsidRPr="00A7510C">
        <w:rPr>
          <w:rFonts w:ascii="Verdana" w:hAnsi="Verdana"/>
          <w:sz w:val="18"/>
          <w:szCs w:val="18"/>
        </w:rPr>
        <w:t xml:space="preserve"> en los que conste el pago de la inversión concreta de cada factura.</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841"/>
      </w:tblGrid>
      <w:tr w:rsidR="00CB0894" w:rsidRPr="00A7510C" w14:paraId="2D59B80C" w14:textId="77777777" w:rsidTr="007E3348">
        <w:trPr>
          <w:tblHeader/>
        </w:trPr>
        <w:tc>
          <w:tcPr>
            <w:tcW w:w="2551" w:type="dxa"/>
            <w:shd w:val="clear" w:color="auto" w:fill="D9D9D9"/>
            <w:vAlign w:val="center"/>
          </w:tcPr>
          <w:p w14:paraId="1FA7CFA3" w14:textId="77777777" w:rsidR="00CB0894" w:rsidRPr="00A7510C" w:rsidRDefault="00CB0894" w:rsidP="00384DF3">
            <w:pPr>
              <w:spacing w:before="20" w:after="20"/>
              <w:ind w:left="426"/>
              <w:jc w:val="center"/>
              <w:rPr>
                <w:rFonts w:ascii="Verdana" w:hAnsi="Verdana"/>
                <w:sz w:val="18"/>
                <w:szCs w:val="18"/>
              </w:rPr>
            </w:pPr>
            <w:r w:rsidRPr="00A7510C">
              <w:rPr>
                <w:rFonts w:ascii="Verdana" w:hAnsi="Verdana"/>
                <w:sz w:val="18"/>
                <w:szCs w:val="18"/>
              </w:rPr>
              <w:t>FORMA DE PAGO</w:t>
            </w:r>
          </w:p>
        </w:tc>
        <w:tc>
          <w:tcPr>
            <w:tcW w:w="5841" w:type="dxa"/>
            <w:shd w:val="clear" w:color="auto" w:fill="D9D9D9"/>
            <w:vAlign w:val="center"/>
          </w:tcPr>
          <w:p w14:paraId="03D56A3F" w14:textId="77777777" w:rsidR="00CB0894" w:rsidRPr="00A7510C" w:rsidRDefault="00CB0894" w:rsidP="00384DF3">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CB0894" w:rsidRPr="00A7510C" w14:paraId="47E71345" w14:textId="77777777" w:rsidTr="007E3348">
        <w:tc>
          <w:tcPr>
            <w:tcW w:w="2551" w:type="dxa"/>
          </w:tcPr>
          <w:p w14:paraId="65F670EF" w14:textId="77777777" w:rsidR="00CB0894" w:rsidRPr="00A7510C" w:rsidRDefault="00CB0894" w:rsidP="00384DF3">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841" w:type="dxa"/>
          </w:tcPr>
          <w:p w14:paraId="3A577317" w14:textId="77777777" w:rsidR="00CB0894" w:rsidRPr="00A7510C" w:rsidRDefault="00CB0894" w:rsidP="00384DF3">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CB0894" w:rsidRPr="00A7510C" w14:paraId="7231FBC7" w14:textId="77777777" w:rsidTr="007E3348">
        <w:tc>
          <w:tcPr>
            <w:tcW w:w="2551" w:type="dxa"/>
          </w:tcPr>
          <w:p w14:paraId="06DB16B6"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841" w:type="dxa"/>
          </w:tcPr>
          <w:p w14:paraId="1E02F306" w14:textId="77777777" w:rsidR="00CB0894" w:rsidRPr="00A7510C" w:rsidRDefault="00CB0894" w:rsidP="00384DF3">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CB0894" w:rsidRPr="00A7510C" w14:paraId="3D0B4849" w14:textId="77777777" w:rsidTr="007E3348">
        <w:tc>
          <w:tcPr>
            <w:tcW w:w="2551" w:type="dxa"/>
          </w:tcPr>
          <w:p w14:paraId="0294EFE4"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lastRenderedPageBreak/>
              <w:t>PAGARÉ</w:t>
            </w:r>
          </w:p>
        </w:tc>
        <w:tc>
          <w:tcPr>
            <w:tcW w:w="5841" w:type="dxa"/>
          </w:tcPr>
          <w:p w14:paraId="26C3B534" w14:textId="77777777" w:rsidR="00CB0894" w:rsidRPr="00A7510C" w:rsidRDefault="00CB0894" w:rsidP="00384DF3">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CB0894" w:rsidRPr="00A7510C" w14:paraId="3A4B2D13" w14:textId="77777777" w:rsidTr="007E3348">
        <w:tc>
          <w:tcPr>
            <w:tcW w:w="2551" w:type="dxa"/>
          </w:tcPr>
          <w:p w14:paraId="74E0F26E"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841" w:type="dxa"/>
          </w:tcPr>
          <w:p w14:paraId="74C164F6" w14:textId="77777777" w:rsidR="00CB0894" w:rsidRPr="00A7510C" w:rsidRDefault="00CB0894" w:rsidP="00384DF3">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Además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CB0894" w:rsidRPr="00A7510C" w14:paraId="1418E154" w14:textId="77777777" w:rsidTr="007E3348">
        <w:tc>
          <w:tcPr>
            <w:tcW w:w="2551" w:type="dxa"/>
          </w:tcPr>
          <w:p w14:paraId="710D078B"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841" w:type="dxa"/>
          </w:tcPr>
          <w:p w14:paraId="1BE750F1" w14:textId="77777777" w:rsidR="00CB0894" w:rsidRPr="00A7510C" w:rsidRDefault="00CB0894" w:rsidP="00384DF3">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CB0894" w:rsidRPr="00A7510C" w14:paraId="7FAB2E56" w14:textId="77777777" w:rsidTr="007E3348">
        <w:tc>
          <w:tcPr>
            <w:tcW w:w="2551" w:type="dxa"/>
          </w:tcPr>
          <w:p w14:paraId="19891AB3"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PAGOS</w:t>
            </w:r>
          </w:p>
          <w:p w14:paraId="3BD20DEF"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EN EFECTIVO</w:t>
            </w:r>
          </w:p>
        </w:tc>
        <w:tc>
          <w:tcPr>
            <w:tcW w:w="5841" w:type="dxa"/>
          </w:tcPr>
          <w:p w14:paraId="046D598D" w14:textId="4EB97021" w:rsidR="00CB0894" w:rsidRPr="00A7510C" w:rsidRDefault="00CB0894" w:rsidP="00384DF3">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F56419">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721133E3" w14:textId="77777777" w:rsidR="00CB0894" w:rsidRPr="00A7510C" w:rsidRDefault="00CB0894" w:rsidP="00384DF3">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1900781D" w14:textId="77777777" w:rsidR="00CB0894" w:rsidRPr="00A7510C" w:rsidRDefault="00CB0894" w:rsidP="00384DF3">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420CB2B2" w14:textId="77777777" w:rsidR="00CB0894" w:rsidRPr="00A7510C" w:rsidRDefault="00CB0894" w:rsidP="00384DF3">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7C303F69" w14:textId="77777777" w:rsidR="00CB0894" w:rsidRPr="00A7510C" w:rsidRDefault="00CB0894" w:rsidP="00384DF3">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61FD9CCC" w14:textId="77777777" w:rsidR="00CB0894" w:rsidRPr="00A7510C" w:rsidRDefault="00CB0894" w:rsidP="00384DF3">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59752F7A" w14:textId="77777777" w:rsidR="00CB0894" w:rsidRPr="00A7510C" w:rsidRDefault="00CB0894" w:rsidP="00384DF3">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21F57039" w14:textId="77777777" w:rsidR="000D2DF3" w:rsidRDefault="000D2DF3" w:rsidP="00CB0894">
      <w:pPr>
        <w:spacing w:after="120"/>
        <w:jc w:val="both"/>
        <w:rPr>
          <w:rFonts w:ascii="Verdana" w:hAnsi="Verdana"/>
          <w:sz w:val="18"/>
          <w:szCs w:val="18"/>
        </w:rPr>
      </w:pPr>
    </w:p>
    <w:p w14:paraId="3D0FEB17" w14:textId="4267C4CB" w:rsidR="00CB0894" w:rsidRPr="00A7510C" w:rsidRDefault="00CB0894" w:rsidP="00CB0894">
      <w:pPr>
        <w:spacing w:after="120"/>
        <w:jc w:val="both"/>
        <w:rPr>
          <w:rFonts w:ascii="Verdana" w:hAnsi="Verdana"/>
          <w:sz w:val="18"/>
          <w:szCs w:val="18"/>
        </w:rPr>
      </w:pPr>
      <w:r w:rsidRPr="00A7510C">
        <w:rPr>
          <w:rFonts w:ascii="Verdana" w:hAnsi="Verdana"/>
          <w:sz w:val="18"/>
          <w:szCs w:val="18"/>
        </w:rPr>
        <w:t>Otras circunstancias posibles en el pago realizado:</w:t>
      </w:r>
    </w:p>
    <w:p w14:paraId="26BAAAD2" w14:textId="77777777" w:rsidR="00CB0894" w:rsidRPr="00A7510C" w:rsidRDefault="00CB0894" w:rsidP="00CB0894">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62380F7B" w14:textId="77777777" w:rsidR="00CB0894" w:rsidRPr="00A7510C" w:rsidRDefault="00CB0894" w:rsidP="00CB0894">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BB6CFAE"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REQUISITOS CONTABLES</w:t>
      </w:r>
    </w:p>
    <w:p w14:paraId="4F4A1290" w14:textId="77777777" w:rsidR="00CB0894" w:rsidRPr="00EE7514" w:rsidRDefault="00CB0894" w:rsidP="00CB0894">
      <w:pPr>
        <w:spacing w:after="120"/>
        <w:jc w:val="both"/>
        <w:rPr>
          <w:rFonts w:ascii="Verdana" w:hAnsi="Verdana"/>
          <w:b/>
          <w:sz w:val="18"/>
          <w:szCs w:val="18"/>
        </w:rPr>
      </w:pPr>
      <w:r w:rsidRPr="00EE7514">
        <w:rPr>
          <w:rFonts w:ascii="Verdana" w:hAnsi="Verdana"/>
          <w:b/>
          <w:sz w:val="18"/>
          <w:szCs w:val="18"/>
          <w:u w:val="single"/>
        </w:rPr>
        <w:t>La empresa beneficiaria deberá llevar un sistema de contabilidad aparte o asignar un código contable adecuado</w:t>
      </w:r>
      <w:r w:rsidRPr="00EE7514">
        <w:rPr>
          <w:rFonts w:ascii="Verdana" w:hAnsi="Verdana"/>
          <w:b/>
          <w:sz w:val="18"/>
          <w:szCs w:val="18"/>
        </w:rPr>
        <w:t xml:space="preserve"> a todas las transacciones relacionadas con el proyecto. </w:t>
      </w:r>
    </w:p>
    <w:p w14:paraId="67B6FBAC" w14:textId="77777777" w:rsidR="00CB0894" w:rsidRDefault="00CB0894" w:rsidP="00CB0894">
      <w:pPr>
        <w:jc w:val="both"/>
        <w:rPr>
          <w:rFonts w:ascii="Verdana" w:hAnsi="Verdana"/>
          <w:b/>
          <w:sz w:val="18"/>
          <w:szCs w:val="18"/>
        </w:rPr>
      </w:pPr>
      <w:r>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65A48">
        <w:rPr>
          <w:rFonts w:ascii="Verdana" w:hAnsi="Verdana"/>
          <w:b/>
          <w:sz w:val="18"/>
          <w:szCs w:val="18"/>
        </w:rPr>
        <w:t>sin que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E1DBC2" w14:textId="30E13466" w:rsidR="00CB0894" w:rsidRDefault="00CB0894" w:rsidP="00CB0894">
      <w:pPr>
        <w:jc w:val="both"/>
        <w:rPr>
          <w:rFonts w:ascii="Verdana" w:hAnsi="Verdana"/>
          <w:sz w:val="18"/>
          <w:szCs w:val="18"/>
        </w:rPr>
      </w:pPr>
    </w:p>
    <w:p w14:paraId="06DD0D51" w14:textId="77777777" w:rsidR="000D2DF3" w:rsidRDefault="000D2DF3" w:rsidP="00CB0894">
      <w:pPr>
        <w:jc w:val="both"/>
        <w:rPr>
          <w:rFonts w:ascii="Verdana" w:hAnsi="Verdana"/>
          <w:sz w:val="18"/>
          <w:szCs w:val="18"/>
        </w:rPr>
      </w:pPr>
    </w:p>
    <w:p w14:paraId="4AA4083E" w14:textId="77777777" w:rsidR="007E3348" w:rsidRDefault="007E3348" w:rsidP="00CB0894">
      <w:pPr>
        <w:jc w:val="both"/>
        <w:rPr>
          <w:rFonts w:ascii="Verdana" w:hAnsi="Verdana"/>
          <w:sz w:val="18"/>
          <w:szCs w:val="18"/>
        </w:rPr>
      </w:pPr>
    </w:p>
    <w:p w14:paraId="00B89F5C" w14:textId="77777777" w:rsidR="00CB0894" w:rsidRPr="0018321A" w:rsidRDefault="00CB0894" w:rsidP="00CB0894">
      <w:pPr>
        <w:jc w:val="both"/>
        <w:rPr>
          <w:rFonts w:ascii="Verdana" w:hAnsi="Verdana"/>
          <w:b/>
          <w:sz w:val="18"/>
          <w:szCs w:val="18"/>
          <w:u w:val="single"/>
        </w:rPr>
      </w:pPr>
      <w:r w:rsidRPr="0018321A">
        <w:rPr>
          <w:rFonts w:ascii="Verdana" w:hAnsi="Verdana"/>
          <w:b/>
          <w:sz w:val="18"/>
          <w:szCs w:val="18"/>
          <w:u w:val="single"/>
        </w:rPr>
        <w:lastRenderedPageBreak/>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45C645E4" w14:textId="77777777" w:rsidR="00CB0894" w:rsidRDefault="00CB0894" w:rsidP="00CB0894">
      <w:pPr>
        <w:rPr>
          <w:rFonts w:ascii="Verdana" w:hAnsi="Verdana"/>
          <w:sz w:val="18"/>
          <w:szCs w:val="18"/>
        </w:rPr>
      </w:pPr>
    </w:p>
    <w:p w14:paraId="627421E1" w14:textId="77777777" w:rsidR="00CB0894" w:rsidRDefault="00CB0894" w:rsidP="00CB0894">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1C44A92E" w14:textId="77777777" w:rsidR="00CB0894" w:rsidRPr="00A22994" w:rsidRDefault="00CB0894" w:rsidP="00CB0894">
      <w:pPr>
        <w:jc w:val="both"/>
        <w:rPr>
          <w:rFonts w:ascii="Verdana" w:hAnsi="Verdana"/>
          <w:sz w:val="18"/>
          <w:szCs w:val="18"/>
        </w:rPr>
      </w:pPr>
    </w:p>
    <w:p w14:paraId="111B0788" w14:textId="239D5D34" w:rsidR="00CB0894" w:rsidRDefault="00CB0894" w:rsidP="00CB0894">
      <w:pPr>
        <w:jc w:val="both"/>
        <w:rPr>
          <w:rFonts w:ascii="Verdana" w:hAnsi="Verdana"/>
          <w:sz w:val="18"/>
          <w:szCs w:val="18"/>
        </w:rPr>
      </w:pPr>
      <w:r w:rsidRPr="00A22994">
        <w:rPr>
          <w:rFonts w:ascii="Verdana" w:hAnsi="Verdana"/>
          <w:i/>
          <w:sz w:val="18"/>
          <w:szCs w:val="18"/>
        </w:rPr>
        <w:t xml:space="preserve">Supongamos que </w:t>
      </w:r>
      <w:r w:rsidR="000D2DF3">
        <w:rPr>
          <w:rFonts w:ascii="Verdana" w:hAnsi="Verdana"/>
          <w:i/>
          <w:sz w:val="18"/>
          <w:szCs w:val="18"/>
        </w:rPr>
        <w:t>SEKUENS</w:t>
      </w:r>
      <w:r w:rsidRPr="00A22994">
        <w:rPr>
          <w:rFonts w:ascii="Verdana" w:hAnsi="Verdana"/>
          <w:i/>
          <w:sz w:val="18"/>
          <w:szCs w:val="18"/>
        </w:rPr>
        <w:t xml:space="preserve">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54FC9A43" w14:textId="77777777" w:rsidR="00CB0894" w:rsidRDefault="00CB0894" w:rsidP="00CB0894">
      <w:pPr>
        <w:jc w:val="both"/>
        <w:rPr>
          <w:rFonts w:ascii="Verdana" w:hAnsi="Verdana"/>
          <w:sz w:val="18"/>
          <w:szCs w:val="18"/>
        </w:rPr>
      </w:pPr>
    </w:p>
    <w:p w14:paraId="79B6DC78" w14:textId="77777777" w:rsidR="00CB0894" w:rsidRPr="00325055" w:rsidRDefault="00CB0894" w:rsidP="00CB0894">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7734E984" w14:textId="77777777" w:rsidR="00CB0894" w:rsidRDefault="00CB0894" w:rsidP="00CB0894">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43EF6BF5" w14:textId="77777777" w:rsidR="00CB0894" w:rsidRDefault="00CB0894" w:rsidP="00CB0894">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30D6B59" w14:textId="77777777" w:rsidR="00CB0894" w:rsidRDefault="00CB0894" w:rsidP="00CB0894">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4DC0AE6" w14:textId="77777777" w:rsidR="00CB0894" w:rsidRDefault="00CB0894" w:rsidP="00CB0894">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489B0407" w14:textId="77777777" w:rsidR="00CB0894" w:rsidRDefault="00CB0894" w:rsidP="00CB0894">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7DF65EA6" w14:textId="77777777" w:rsidR="00CB0894" w:rsidRPr="00325055" w:rsidRDefault="00CB0894" w:rsidP="00CB0894">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6F9A0BE6" w14:textId="77777777" w:rsidR="00CB0894" w:rsidRDefault="00CB0894" w:rsidP="00CB0894">
      <w:pPr>
        <w:rPr>
          <w:sz w:val="16"/>
          <w:szCs w:val="16"/>
        </w:rPr>
      </w:pPr>
    </w:p>
    <w:p w14:paraId="03C771AA" w14:textId="77777777" w:rsidR="00CB0894" w:rsidRPr="00325055" w:rsidRDefault="00CB0894" w:rsidP="00CB0894">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5604B05" w14:textId="77777777" w:rsidR="00CB0894" w:rsidRDefault="00CB0894" w:rsidP="00CB0894">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2A2AC480" w14:textId="77777777" w:rsidR="00CB0894" w:rsidRDefault="00CB0894" w:rsidP="00CB0894">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45C1397E" w14:textId="77777777" w:rsidR="00CB0894" w:rsidRDefault="00CB0894" w:rsidP="00CB0894">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20C76C32" w14:textId="77777777" w:rsidR="00CB0894" w:rsidRDefault="00CB0894" w:rsidP="00CB0894">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1D8E7057" w14:textId="77777777" w:rsidR="00CB0894" w:rsidRDefault="00CB0894" w:rsidP="00CB0894">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7C787997" w14:textId="77777777" w:rsidR="00CB0894" w:rsidRPr="00325055" w:rsidRDefault="00CB0894" w:rsidP="00CB0894">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34DD9AB4" w14:textId="77777777" w:rsidR="00CB0894" w:rsidRDefault="00CB0894" w:rsidP="00CB0894">
      <w:pPr>
        <w:rPr>
          <w:sz w:val="16"/>
          <w:szCs w:val="16"/>
        </w:rPr>
      </w:pPr>
    </w:p>
    <w:p w14:paraId="3484C72E" w14:textId="77777777" w:rsidR="00CB0894" w:rsidRPr="00325055" w:rsidRDefault="00CB0894" w:rsidP="00CB0894">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64D9F6BE" w14:textId="77777777" w:rsidR="00CB0894" w:rsidRDefault="00CB0894" w:rsidP="00CB0894">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18DBB85C" w14:textId="77777777" w:rsidR="00CB0894" w:rsidRDefault="00CB0894" w:rsidP="00CB0894">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403C5306" w14:textId="77777777" w:rsidR="00CB0894" w:rsidRDefault="00CB0894" w:rsidP="00CB0894">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6549F075" w14:textId="77777777" w:rsidR="00CB0894" w:rsidRDefault="00CB0894" w:rsidP="00CB0894">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609AAC31" w14:textId="77777777" w:rsidR="00CB0894" w:rsidRDefault="00CB0894" w:rsidP="00CB0894">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28CCBF06" w14:textId="77777777" w:rsidR="00CB0894" w:rsidRDefault="00CB0894" w:rsidP="00CB0894">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51C9203F" w14:textId="77777777" w:rsidR="00CB0894" w:rsidRDefault="00CB0894" w:rsidP="00CB0894">
      <w:pPr>
        <w:rPr>
          <w:sz w:val="16"/>
          <w:szCs w:val="16"/>
        </w:rPr>
      </w:pPr>
    </w:p>
    <w:p w14:paraId="2BE6ED46" w14:textId="77777777" w:rsidR="00CB0894" w:rsidRDefault="00CB0894" w:rsidP="00CB0894">
      <w:pPr>
        <w:jc w:val="both"/>
        <w:rPr>
          <w:rFonts w:ascii="Verdana" w:hAnsi="Verdana"/>
          <w:sz w:val="18"/>
          <w:szCs w:val="18"/>
        </w:rPr>
      </w:pPr>
      <w:r w:rsidRPr="00C4753C">
        <w:rPr>
          <w:rFonts w:ascii="Verdana" w:hAnsi="Verdana"/>
          <w:sz w:val="18"/>
          <w:szCs w:val="18"/>
        </w:rPr>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55296ED8" w14:textId="77777777" w:rsidR="00CB0894" w:rsidRPr="00C4753C" w:rsidRDefault="00CB0894" w:rsidP="00CB0894">
      <w:pPr>
        <w:jc w:val="both"/>
        <w:rPr>
          <w:rFonts w:ascii="Verdana" w:hAnsi="Verdana"/>
          <w:sz w:val="18"/>
          <w:szCs w:val="18"/>
        </w:rPr>
      </w:pPr>
    </w:p>
    <w:p w14:paraId="318E3B32" w14:textId="11DD0E8A" w:rsidR="00CB0894" w:rsidRDefault="00CB0894" w:rsidP="00CB0894">
      <w:pPr>
        <w:spacing w:after="120"/>
        <w:jc w:val="both"/>
        <w:rPr>
          <w:rFonts w:ascii="Verdana" w:hAnsi="Verdana"/>
          <w:sz w:val="18"/>
          <w:szCs w:val="18"/>
        </w:rPr>
      </w:pPr>
      <w:r w:rsidRPr="00A7510C">
        <w:rPr>
          <w:rFonts w:ascii="Verdana" w:hAnsi="Verdana"/>
          <w:sz w:val="18"/>
          <w:szCs w:val="18"/>
        </w:rPr>
        <w:t>Este requisito se deberá acreditar en la justificación del proyecto, mediante la aportación de copia de las Cuentas del Libro Mayor, por año, selladas y firmadas en todas sus hojas por el representante legal de la empresa, que reflejen que las inversiones están debidamente contabilizadas (activo no corriente y anotadas en los códigos de cuenta siguiendo la normativa o en unos específicos).</w:t>
      </w:r>
    </w:p>
    <w:p w14:paraId="688379B4" w14:textId="16E0E9BA" w:rsidR="007E3348" w:rsidRDefault="007E3348" w:rsidP="00CB0894">
      <w:pPr>
        <w:spacing w:after="120"/>
        <w:jc w:val="both"/>
        <w:rPr>
          <w:rFonts w:ascii="Verdana" w:hAnsi="Verdana"/>
          <w:sz w:val="18"/>
          <w:szCs w:val="18"/>
        </w:rPr>
      </w:pPr>
    </w:p>
    <w:p w14:paraId="4D73374C" w14:textId="77777777" w:rsidR="007E3348" w:rsidRPr="00A7510C" w:rsidRDefault="007E3348" w:rsidP="00CB0894">
      <w:pPr>
        <w:spacing w:after="120"/>
        <w:jc w:val="both"/>
        <w:rPr>
          <w:rFonts w:ascii="Verdana" w:hAnsi="Verdana"/>
          <w:sz w:val="18"/>
          <w:szCs w:val="18"/>
        </w:rPr>
      </w:pPr>
    </w:p>
    <w:p w14:paraId="3881C821" w14:textId="77777777" w:rsidR="00CB0894" w:rsidRPr="00A7510C" w:rsidRDefault="00CB0894" w:rsidP="00CB0894">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65E76118" w14:textId="7E1F91CE" w:rsidR="00CB0894" w:rsidRPr="00A7510C" w:rsidRDefault="00CB0894" w:rsidP="00CB0894">
      <w:pPr>
        <w:pStyle w:val="Prrafodelista"/>
        <w:spacing w:after="120"/>
        <w:ind w:left="0"/>
        <w:contextualSpacing w:val="0"/>
        <w:jc w:val="both"/>
        <w:rPr>
          <w:rFonts w:ascii="Verdana" w:hAnsi="Verdana"/>
          <w:sz w:val="18"/>
          <w:szCs w:val="18"/>
        </w:rPr>
      </w:pPr>
      <w:r w:rsidRPr="00A7510C">
        <w:rPr>
          <w:rFonts w:ascii="Verdana" w:hAnsi="Verdana"/>
          <w:sz w:val="18"/>
          <w:szCs w:val="18"/>
        </w:rPr>
        <w:t xml:space="preserve">Se deberá presentar la documentación que determine de forma fehaciente la financiación del </w:t>
      </w:r>
      <w:r w:rsidR="007E3348" w:rsidRPr="00A7510C">
        <w:rPr>
          <w:rFonts w:ascii="Verdana" w:hAnsi="Verdana"/>
          <w:sz w:val="18"/>
          <w:szCs w:val="18"/>
        </w:rPr>
        <w:t>proyecto</w:t>
      </w:r>
      <w:r w:rsidR="007E3348">
        <w:rPr>
          <w:rFonts w:ascii="Verdana" w:hAnsi="Verdana"/>
          <w:sz w:val="18"/>
          <w:szCs w:val="18"/>
        </w:rPr>
        <w:t>,</w:t>
      </w:r>
    </w:p>
    <w:p w14:paraId="7884BE04" w14:textId="77777777" w:rsidR="00CB0894" w:rsidRDefault="00CB0894" w:rsidP="00CB0894">
      <w:pPr>
        <w:pStyle w:val="Prrafodelista"/>
        <w:numPr>
          <w:ilvl w:val="0"/>
          <w:numId w:val="9"/>
        </w:numPr>
        <w:spacing w:after="240"/>
        <w:ind w:left="425" w:hanging="357"/>
        <w:contextualSpacing w:val="0"/>
        <w:jc w:val="both"/>
        <w:rPr>
          <w:rFonts w:ascii="Verdana" w:hAnsi="Verdana"/>
          <w:sz w:val="18"/>
          <w:szCs w:val="18"/>
        </w:rPr>
      </w:pPr>
      <w:r>
        <w:rPr>
          <w:rFonts w:ascii="Verdana" w:hAnsi="Verdana"/>
          <w:sz w:val="18"/>
          <w:szCs w:val="18"/>
        </w:rPr>
        <w:t>P</w:t>
      </w:r>
      <w:r w:rsidRPr="00A7510C">
        <w:rPr>
          <w:rFonts w:ascii="Verdana" w:hAnsi="Verdana"/>
          <w:sz w:val="18"/>
          <w:szCs w:val="18"/>
        </w:rPr>
        <w:t xml:space="preserve">réstamos </w:t>
      </w:r>
      <w:r>
        <w:rPr>
          <w:rFonts w:ascii="Verdana" w:hAnsi="Verdana"/>
          <w:sz w:val="18"/>
          <w:szCs w:val="18"/>
        </w:rPr>
        <w:t>para la inversión</w:t>
      </w:r>
    </w:p>
    <w:p w14:paraId="177A99AA" w14:textId="77777777" w:rsidR="00CB0894" w:rsidRDefault="00CB0894" w:rsidP="00CB0894">
      <w:pPr>
        <w:pStyle w:val="Prrafodelista"/>
        <w:numPr>
          <w:ilvl w:val="0"/>
          <w:numId w:val="9"/>
        </w:numPr>
        <w:spacing w:after="240"/>
        <w:ind w:left="425" w:hanging="357"/>
        <w:contextualSpacing w:val="0"/>
        <w:jc w:val="both"/>
        <w:rPr>
          <w:rFonts w:ascii="Verdana" w:hAnsi="Verdana"/>
          <w:sz w:val="18"/>
          <w:szCs w:val="18"/>
        </w:rPr>
      </w:pPr>
      <w:r>
        <w:rPr>
          <w:rFonts w:ascii="Verdana" w:hAnsi="Verdana"/>
          <w:sz w:val="18"/>
          <w:szCs w:val="18"/>
        </w:rPr>
        <w:t>Aumentos de capital social</w:t>
      </w:r>
    </w:p>
    <w:p w14:paraId="5565CC20" w14:textId="77777777" w:rsidR="00CB0894" w:rsidRPr="00A7510C" w:rsidRDefault="00CB0894" w:rsidP="00CB0894">
      <w:pPr>
        <w:pStyle w:val="Prrafodelista"/>
        <w:numPr>
          <w:ilvl w:val="0"/>
          <w:numId w:val="9"/>
        </w:numPr>
        <w:spacing w:after="240"/>
        <w:ind w:left="425" w:hanging="357"/>
        <w:contextualSpacing w:val="0"/>
        <w:jc w:val="both"/>
        <w:rPr>
          <w:rFonts w:ascii="Verdana" w:hAnsi="Verdana"/>
          <w:sz w:val="18"/>
          <w:szCs w:val="18"/>
        </w:rPr>
      </w:pPr>
      <w:r>
        <w:rPr>
          <w:rFonts w:ascii="Verdana" w:hAnsi="Verdana"/>
          <w:sz w:val="18"/>
          <w:szCs w:val="18"/>
        </w:rPr>
        <w:t>T</w:t>
      </w:r>
      <w:r w:rsidRPr="00A7510C">
        <w:rPr>
          <w:rFonts w:ascii="Verdana" w:hAnsi="Verdana"/>
          <w:sz w:val="18"/>
          <w:szCs w:val="18"/>
        </w:rPr>
        <w:t xml:space="preserve">esorería propia, </w:t>
      </w:r>
      <w:r>
        <w:rPr>
          <w:rFonts w:ascii="Verdana" w:hAnsi="Verdana"/>
          <w:sz w:val="18"/>
          <w:szCs w:val="18"/>
        </w:rPr>
        <w:t>pólizas de crédito nuevas, etc.</w:t>
      </w:r>
    </w:p>
    <w:p w14:paraId="3D54B866" w14:textId="77777777" w:rsidR="00CB0894" w:rsidRPr="00A7510C" w:rsidRDefault="00CB0894" w:rsidP="00CB0894">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p>
    <w:p w14:paraId="7632F38C"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1BB6418A" w14:textId="77777777" w:rsidR="00CB0894" w:rsidRPr="00A7510C" w:rsidRDefault="00CB0894" w:rsidP="00CB0894">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sidRPr="00A7510C">
        <w:rPr>
          <w:rFonts w:ascii="Verdana" w:hAnsi="Verdana"/>
          <w:sz w:val="18"/>
          <w:szCs w:val="18"/>
          <w:lang w:val="es-ES_tradnl"/>
        </w:rPr>
        <w:t xml:space="preserve"> ambos en equivalente a jornada completa (proporcionalidad en contratos a tiempo parcial).</w:t>
      </w:r>
    </w:p>
    <w:p w14:paraId="39FD1264" w14:textId="77777777" w:rsidR="00CB0894" w:rsidRPr="00A7510C" w:rsidRDefault="00CB0894" w:rsidP="00CB0894">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3CB75634"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6072D47E" w14:textId="2F394A48" w:rsidR="00CB0894" w:rsidRPr="00A7510C" w:rsidRDefault="00CB0894" w:rsidP="00CB0894">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 </w:t>
      </w:r>
      <w:r w:rsidR="000D2DF3">
        <w:rPr>
          <w:rFonts w:ascii="Verdana" w:hAnsi="Verdana" w:cs="Verdana"/>
          <w:sz w:val="18"/>
          <w:szCs w:val="18"/>
        </w:rPr>
        <w:t>SEKUENS</w:t>
      </w:r>
      <w:r w:rsidRPr="00A7510C">
        <w:rPr>
          <w:rFonts w:ascii="Verdana" w:hAnsi="Verdana" w:cs="Verdana"/>
          <w:sz w:val="18"/>
          <w:szCs w:val="18"/>
        </w:rPr>
        <w:t xml:space="preserve"> y de la cofinanciación de la Unión Europea (FEDER).</w:t>
      </w:r>
    </w:p>
    <w:p w14:paraId="304ECA2E" w14:textId="77777777" w:rsidR="00CB0894" w:rsidRPr="00A7510C" w:rsidRDefault="00CB0894" w:rsidP="00CB0894">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59AF0979" w14:textId="77777777" w:rsidR="00CB0894" w:rsidRPr="00A7510C" w:rsidRDefault="00CB0894" w:rsidP="00CB0894">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2B0B3ABA" w14:textId="77777777" w:rsidR="00CB0894" w:rsidRPr="00A7510C" w:rsidRDefault="00CB0894" w:rsidP="00CB0894">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68D8CE41" w14:textId="77777777" w:rsidR="00CB0894" w:rsidRPr="00A7510C" w:rsidRDefault="00CB0894" w:rsidP="00CB0894">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606D87E6" w14:textId="77777777" w:rsidR="00CB0894" w:rsidRPr="00A7510C" w:rsidRDefault="00CB0894" w:rsidP="00CB0894">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5037F29" w14:textId="7E5ECADD" w:rsidR="00CB0894" w:rsidRPr="00A7510C" w:rsidRDefault="00CB0894" w:rsidP="00CB0894">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5232245B" w14:textId="77777777" w:rsidR="00CB0894" w:rsidRPr="00A7510C" w:rsidRDefault="00CB0894" w:rsidP="00CB0894">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8A99671" w14:textId="77777777" w:rsidR="00CB0894" w:rsidRPr="00A7510C" w:rsidRDefault="00CB0894" w:rsidP="00CB0894">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condiciones </w:t>
      </w:r>
      <w:r w:rsidRPr="00A7510C">
        <w:rPr>
          <w:rFonts w:ascii="Verdana" w:hAnsi="Verdana"/>
          <w:sz w:val="18"/>
          <w:szCs w:val="18"/>
        </w:rPr>
        <w:t>por un período que no podrá ser inferior a 5 años desde la finalización del plazo de ejecución.</w:t>
      </w:r>
    </w:p>
    <w:p w14:paraId="4CFD4FA8" w14:textId="505B5B9F" w:rsidR="00CB0894" w:rsidRPr="00A7510C" w:rsidRDefault="00CB0894" w:rsidP="00CB0894">
      <w:pPr>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lastRenderedPageBreak/>
        <w:t xml:space="preserve">Las </w:t>
      </w:r>
      <w:r w:rsidRPr="00523E85">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ver página web de </w:t>
      </w:r>
      <w:r w:rsidR="000D2DF3">
        <w:rPr>
          <w:rFonts w:ascii="Verdana" w:hAnsi="Verdana" w:cs="Verdana"/>
          <w:sz w:val="18"/>
          <w:szCs w:val="18"/>
        </w:rPr>
        <w:t>SEKUENS</w:t>
      </w:r>
      <w:r w:rsidRPr="00A7510C">
        <w:rPr>
          <w:rFonts w:ascii="Verdana" w:hAnsi="Verdana" w:cs="Verdana"/>
          <w:sz w:val="18"/>
          <w:szCs w:val="18"/>
        </w:rPr>
        <w:t xml:space="preserve">. </w:t>
      </w:r>
    </w:p>
    <w:p w14:paraId="2CE5BB5F" w14:textId="77777777" w:rsidR="00CB0894" w:rsidRPr="00A7510C" w:rsidRDefault="00CB0894" w:rsidP="00CB0894">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0451EF1A" w14:textId="77777777" w:rsidR="00CB0894" w:rsidRPr="00A7510C" w:rsidRDefault="00CB0894" w:rsidP="00CB0894">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564E65C7" w14:textId="77777777" w:rsidR="00CB0894" w:rsidRPr="00A7510C" w:rsidRDefault="00CB0894" w:rsidP="00CB0894">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18A35903"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4D9A9A23" w14:textId="77777777" w:rsidR="00CB0894" w:rsidRPr="00A7510C" w:rsidRDefault="00CB0894" w:rsidP="00CB0894">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3F180695" w14:textId="6A9667B3"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En el caso de que el beneficiario no haya autorizado a </w:t>
      </w:r>
      <w:r w:rsidR="000D2DF3">
        <w:rPr>
          <w:rFonts w:ascii="Verdana" w:hAnsi="Verdana"/>
          <w:sz w:val="18"/>
          <w:szCs w:val="18"/>
        </w:rPr>
        <w:t>SEKUENS</w:t>
      </w:r>
      <w:r w:rsidRPr="00A7510C">
        <w:rPr>
          <w:rFonts w:ascii="Verdana" w:hAnsi="Verdana"/>
          <w:sz w:val="18"/>
          <w:szCs w:val="18"/>
        </w:rPr>
        <w:t xml:space="preserve"> para la comprobación de dichas obligaciones, deberá presentar una acreditación válida de tales extremos.</w:t>
      </w:r>
    </w:p>
    <w:p w14:paraId="17C1621D" w14:textId="77777777" w:rsidR="00CB0894" w:rsidRPr="00A7510C" w:rsidRDefault="00CB0894" w:rsidP="00CB0894">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70DDC029"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Pr>
          <w:rFonts w:ascii="Verdana" w:hAnsi="Verdana"/>
          <w:b/>
          <w:sz w:val="18"/>
          <w:szCs w:val="18"/>
        </w:rPr>
        <w:t xml:space="preserve"> para bienes inscribibles en un registro público y de 3 años para el resto,</w:t>
      </w:r>
      <w:r w:rsidRPr="00A7510C">
        <w:rPr>
          <w:rFonts w:ascii="Verdana" w:hAnsi="Verdana"/>
          <w:sz w:val="18"/>
          <w:szCs w:val="18"/>
        </w:rPr>
        <w:t xml:space="preserve"> desde la finalización del plazo de ejecución.</w:t>
      </w:r>
    </w:p>
    <w:p w14:paraId="0621C5A1" w14:textId="77777777" w:rsidR="00CB0894" w:rsidRPr="00037AFA" w:rsidRDefault="00CB0894" w:rsidP="00CB0894">
      <w:pPr>
        <w:pStyle w:val="Prrafodelista"/>
        <w:numPr>
          <w:ilvl w:val="0"/>
          <w:numId w:val="12"/>
        </w:numPr>
        <w:spacing w:after="120"/>
        <w:ind w:left="426" w:hanging="357"/>
        <w:contextualSpacing w:val="0"/>
        <w:jc w:val="both"/>
        <w:rPr>
          <w:rFonts w:ascii="Verdana" w:hAnsi="Verdana"/>
          <w:b/>
          <w:sz w:val="18"/>
          <w:szCs w:val="18"/>
        </w:rPr>
      </w:pPr>
      <w:r w:rsidRPr="00037AFA">
        <w:rPr>
          <w:rFonts w:ascii="Verdana" w:hAnsi="Verdana"/>
          <w:b/>
          <w:sz w:val="18"/>
          <w:szCs w:val="18"/>
        </w:rPr>
        <w:t>Si el proyecto no conlleva creación de empleo</w:t>
      </w:r>
      <w:r>
        <w:rPr>
          <w:rFonts w:ascii="Verdana" w:hAnsi="Verdana"/>
          <w:sz w:val="18"/>
          <w:szCs w:val="18"/>
        </w:rPr>
        <w:t>, d</w:t>
      </w:r>
      <w:r w:rsidRPr="00A7510C">
        <w:rPr>
          <w:rFonts w:ascii="Verdana" w:hAnsi="Verdana"/>
          <w:sz w:val="18"/>
          <w:szCs w:val="18"/>
        </w:rPr>
        <w:t xml:space="preserve">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w:t>
      </w:r>
      <w:r w:rsidRPr="00037AFA">
        <w:rPr>
          <w:rFonts w:ascii="Verdana" w:hAnsi="Verdana"/>
          <w:b/>
          <w:sz w:val="18"/>
          <w:szCs w:val="18"/>
        </w:rPr>
        <w:t>indefinido inicial</w:t>
      </w:r>
      <w:r>
        <w:rPr>
          <w:rFonts w:ascii="Verdana" w:hAnsi="Verdana"/>
          <w:sz w:val="18"/>
          <w:szCs w:val="18"/>
        </w:rPr>
        <w:t xml:space="preserve">, </w:t>
      </w:r>
      <w:r w:rsidRPr="00A7510C">
        <w:rPr>
          <w:rFonts w:ascii="Verdana" w:hAnsi="Verdana"/>
          <w:sz w:val="18"/>
          <w:szCs w:val="18"/>
        </w:rPr>
        <w:t>exigidas en la Resolución de concesión</w:t>
      </w:r>
      <w:r>
        <w:rPr>
          <w:rFonts w:ascii="Verdana" w:hAnsi="Verdana"/>
          <w:sz w:val="18"/>
          <w:szCs w:val="18"/>
        </w:rPr>
        <w:t xml:space="preserve">, </w:t>
      </w:r>
      <w:r w:rsidRPr="00037AFA">
        <w:rPr>
          <w:rFonts w:ascii="Verdana" w:hAnsi="Verdana"/>
          <w:b/>
          <w:sz w:val="18"/>
          <w:szCs w:val="18"/>
        </w:rPr>
        <w:t>hasta la finalización del plazo de ejecución.</w:t>
      </w:r>
    </w:p>
    <w:p w14:paraId="58A77825"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037AFA">
        <w:rPr>
          <w:rFonts w:ascii="Verdana" w:hAnsi="Verdana"/>
          <w:b/>
          <w:sz w:val="18"/>
          <w:szCs w:val="18"/>
        </w:rPr>
        <w:t>Si el proyecto conlleva creación de empleo</w:t>
      </w:r>
      <w:r>
        <w:rPr>
          <w:rFonts w:ascii="Verdana" w:hAnsi="Verdana"/>
          <w:sz w:val="18"/>
          <w:szCs w:val="18"/>
        </w:rPr>
        <w:t xml:space="preserve">, deberán </w:t>
      </w:r>
      <w:r w:rsidRPr="00037AFA">
        <w:rPr>
          <w:rFonts w:ascii="Verdana" w:hAnsi="Verdana"/>
          <w:b/>
          <w:sz w:val="18"/>
          <w:szCs w:val="18"/>
        </w:rPr>
        <w:t>mantenerse el total de empleos indefinidos</w:t>
      </w:r>
      <w:r>
        <w:rPr>
          <w:rFonts w:ascii="Verdana" w:hAnsi="Verdana"/>
          <w:sz w:val="18"/>
          <w:szCs w:val="18"/>
        </w:rPr>
        <w:t xml:space="preserve"> del proyecto</w:t>
      </w:r>
      <w:r w:rsidRPr="00A7510C">
        <w:rPr>
          <w:rFonts w:ascii="Verdana" w:hAnsi="Verdana"/>
          <w:sz w:val="18"/>
          <w:szCs w:val="18"/>
        </w:rPr>
        <w:t xml:space="preserve">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2BB9084C"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748011D0" w14:textId="532795C3"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F56419">
        <w:rPr>
          <w:rFonts w:ascii="Verdana" w:hAnsi="Verdana"/>
          <w:b/>
          <w:sz w:val="18"/>
          <w:szCs w:val="18"/>
        </w:rPr>
        <w:t>5 años desde el 31 de diciembre del año en que se efectúe el último pago al beneficiario</w:t>
      </w:r>
      <w:r w:rsidRPr="00A7510C">
        <w:rPr>
          <w:rFonts w:ascii="Verdana" w:hAnsi="Verdana"/>
          <w:sz w:val="18"/>
          <w:szCs w:val="18"/>
        </w:rPr>
        <w:t>, pudiendo ser objeto de comprobación y control.</w:t>
      </w:r>
    </w:p>
    <w:p w14:paraId="70386054" w14:textId="77777777" w:rsidR="00CB0894" w:rsidRPr="00A7510C" w:rsidRDefault="00CB0894" w:rsidP="00CB0894">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NORMATIVA APLICABLE (ver posibles cambios normativos posteriores a la emisión de esta guía)</w:t>
      </w:r>
    </w:p>
    <w:p w14:paraId="3DD47BD0" w14:textId="77777777" w:rsidR="00CB0894" w:rsidRPr="00A714F9" w:rsidRDefault="00822DAB" w:rsidP="00CB0894">
      <w:pPr>
        <w:numPr>
          <w:ilvl w:val="0"/>
          <w:numId w:val="17"/>
        </w:numPr>
        <w:spacing w:after="120"/>
        <w:jc w:val="both"/>
        <w:rPr>
          <w:rFonts w:ascii="Verdana" w:hAnsi="Verdana"/>
          <w:sz w:val="18"/>
          <w:szCs w:val="18"/>
        </w:rPr>
      </w:pPr>
      <w:hyperlink r:id="rId12" w:history="1">
        <w:r w:rsidR="00CB0894" w:rsidRPr="007045A4">
          <w:rPr>
            <w:rStyle w:val="Hipervnculo"/>
            <w:rFonts w:ascii="Verdana" w:hAnsi="Verdana"/>
            <w:sz w:val="18"/>
            <w:szCs w:val="18"/>
          </w:rPr>
          <w:t>Resolución de 29 de junio de 2017, de la Consejería de Empleo, Industria y Turismo, por la que se aprueban las bases reguladoras para la concesión de subvenciones dirigidas a empresas en el ámbito del Principado de Asturias, en el marco del Programa de Proyectos de Empresas Tractoras de Especial Interés (BOPA nº 154 de 05/07/2017) de 2017.</w:t>
        </w:r>
      </w:hyperlink>
    </w:p>
    <w:p w14:paraId="1B9EB9CD" w14:textId="02B80CB7" w:rsidR="00CB0894" w:rsidRPr="00E72992" w:rsidRDefault="00CB0894" w:rsidP="00CB0894">
      <w:pPr>
        <w:numPr>
          <w:ilvl w:val="0"/>
          <w:numId w:val="17"/>
        </w:numPr>
        <w:spacing w:after="120"/>
        <w:jc w:val="both"/>
        <w:rPr>
          <w:rStyle w:val="Hipervnculo"/>
          <w:rFonts w:ascii="Verdana" w:hAnsi="Verdana"/>
          <w:sz w:val="18"/>
          <w:szCs w:val="18"/>
        </w:rPr>
      </w:pPr>
      <w:r>
        <w:rPr>
          <w:rFonts w:ascii="Verdana" w:hAnsi="Verdana"/>
          <w:sz w:val="18"/>
          <w:szCs w:val="18"/>
        </w:rPr>
        <w:fldChar w:fldCharType="begin"/>
      </w:r>
      <w:r w:rsidR="000D2DF3">
        <w:rPr>
          <w:rFonts w:ascii="Verdana" w:hAnsi="Verdana"/>
          <w:sz w:val="18"/>
          <w:szCs w:val="18"/>
        </w:rPr>
        <w:instrText>HYPERLINK "https://www.idepa.es/documents/20147/432191/1.5.Extracto_convocatoria_Tractoras2023.pdf/da9eb87f-f4dc-b69d-7d7e-6f5ce41624d4"</w:instrText>
      </w:r>
      <w:r>
        <w:rPr>
          <w:rFonts w:ascii="Verdana" w:hAnsi="Verdana"/>
          <w:sz w:val="18"/>
          <w:szCs w:val="18"/>
        </w:rPr>
      </w:r>
      <w:r>
        <w:rPr>
          <w:rFonts w:ascii="Verdana" w:hAnsi="Verdana"/>
          <w:sz w:val="18"/>
          <w:szCs w:val="18"/>
        </w:rPr>
        <w:fldChar w:fldCharType="separate"/>
      </w:r>
      <w:r w:rsidRPr="00E72992">
        <w:rPr>
          <w:rStyle w:val="Hipervnculo"/>
          <w:rFonts w:ascii="Verdana" w:hAnsi="Verdana"/>
          <w:sz w:val="18"/>
          <w:szCs w:val="18"/>
        </w:rPr>
        <w:t xml:space="preserve">Resolución de </w:t>
      </w:r>
      <w:r w:rsidR="000D2DF3">
        <w:rPr>
          <w:rStyle w:val="Hipervnculo"/>
          <w:rFonts w:ascii="Verdana" w:hAnsi="Verdana"/>
          <w:sz w:val="18"/>
          <w:szCs w:val="18"/>
        </w:rPr>
        <w:t>3</w:t>
      </w:r>
      <w:r w:rsidRPr="00E72992">
        <w:rPr>
          <w:rStyle w:val="Hipervnculo"/>
          <w:rFonts w:ascii="Verdana" w:hAnsi="Verdana"/>
          <w:sz w:val="18"/>
          <w:szCs w:val="18"/>
        </w:rPr>
        <w:t xml:space="preserve"> de </w:t>
      </w:r>
      <w:r>
        <w:rPr>
          <w:rStyle w:val="Hipervnculo"/>
          <w:rFonts w:ascii="Verdana" w:hAnsi="Verdana"/>
          <w:sz w:val="18"/>
          <w:szCs w:val="18"/>
        </w:rPr>
        <w:t>abril</w:t>
      </w:r>
      <w:r w:rsidRPr="00E72992">
        <w:rPr>
          <w:rStyle w:val="Hipervnculo"/>
          <w:rFonts w:ascii="Verdana" w:hAnsi="Verdana"/>
          <w:sz w:val="18"/>
          <w:szCs w:val="18"/>
        </w:rPr>
        <w:t xml:space="preserve"> de 202</w:t>
      </w:r>
      <w:r w:rsidR="000D2DF3">
        <w:rPr>
          <w:rStyle w:val="Hipervnculo"/>
          <w:rFonts w:ascii="Verdana" w:hAnsi="Verdana"/>
          <w:sz w:val="18"/>
          <w:szCs w:val="18"/>
        </w:rPr>
        <w:t>3</w:t>
      </w:r>
      <w:r w:rsidRPr="00E72992">
        <w:rPr>
          <w:rStyle w:val="Hipervnculo"/>
          <w:rFonts w:ascii="Verdana" w:hAnsi="Verdana"/>
          <w:sz w:val="18"/>
          <w:szCs w:val="18"/>
        </w:rPr>
        <w:t>, del Presidente del Instituto de Desarrollo Económico del Principado de Asturias, por la que se aprueba la convocatoria para la concesión de subvenciones a empresas tractoras de especial interés en el ámbito del Principado de Asturias, ejercicio 202</w:t>
      </w:r>
      <w:r w:rsidR="000D2DF3">
        <w:rPr>
          <w:rStyle w:val="Hipervnculo"/>
          <w:rFonts w:ascii="Verdana" w:hAnsi="Verdana"/>
          <w:sz w:val="18"/>
          <w:szCs w:val="18"/>
        </w:rPr>
        <w:t>3</w:t>
      </w:r>
      <w:r w:rsidRPr="00E72992">
        <w:rPr>
          <w:rStyle w:val="Hipervnculo"/>
          <w:rFonts w:ascii="Verdana" w:hAnsi="Verdana"/>
          <w:sz w:val="18"/>
          <w:szCs w:val="18"/>
        </w:rPr>
        <w:t>.</w:t>
      </w:r>
    </w:p>
    <w:p w14:paraId="60B3E0FE" w14:textId="02FFF483" w:rsidR="00F56419" w:rsidRPr="000D2DF3" w:rsidRDefault="00CB0894" w:rsidP="00CB0894">
      <w:pPr>
        <w:numPr>
          <w:ilvl w:val="0"/>
          <w:numId w:val="17"/>
        </w:numPr>
        <w:spacing w:after="120"/>
        <w:ind w:left="584" w:hanging="357"/>
        <w:jc w:val="both"/>
        <w:rPr>
          <w:rStyle w:val="Hipervnculo"/>
          <w:rFonts w:ascii="Verdana" w:hAnsi="Verdana"/>
          <w:sz w:val="18"/>
          <w:szCs w:val="18"/>
        </w:rPr>
      </w:pPr>
      <w:r>
        <w:rPr>
          <w:rFonts w:ascii="Verdana" w:hAnsi="Verdana"/>
          <w:sz w:val="18"/>
          <w:szCs w:val="18"/>
        </w:rPr>
        <w:fldChar w:fldCharType="end"/>
      </w:r>
      <w:r w:rsidR="000D2DF3">
        <w:rPr>
          <w:rFonts w:ascii="Verdana" w:hAnsi="Verdana"/>
          <w:sz w:val="18"/>
          <w:szCs w:val="18"/>
        </w:rPr>
        <w:fldChar w:fldCharType="begin"/>
      </w:r>
      <w:r w:rsidR="000D2DF3">
        <w:rPr>
          <w:rFonts w:ascii="Verdana" w:hAnsi="Verdana"/>
          <w:sz w:val="18"/>
          <w:szCs w:val="18"/>
        </w:rPr>
        <w:instrText xml:space="preserve"> HYPERLINK "https://www.idepa.es/documents/20147/432191/1.5.Convocatoria_Tractoras_EI_2023.pdf/d176dc68-32b4-bd3c-cae6-fe1bb24ba41c" </w:instrText>
      </w:r>
      <w:r w:rsidR="000D2DF3">
        <w:rPr>
          <w:rFonts w:ascii="Verdana" w:hAnsi="Verdana"/>
          <w:sz w:val="18"/>
          <w:szCs w:val="18"/>
        </w:rPr>
      </w:r>
      <w:r w:rsidR="000D2DF3">
        <w:rPr>
          <w:rFonts w:ascii="Verdana" w:hAnsi="Verdana"/>
          <w:sz w:val="18"/>
          <w:szCs w:val="18"/>
        </w:rPr>
        <w:fldChar w:fldCharType="separate"/>
      </w:r>
      <w:r w:rsidR="00F56419" w:rsidRPr="000D2DF3">
        <w:rPr>
          <w:rStyle w:val="Hipervnculo"/>
          <w:rFonts w:ascii="Verdana" w:hAnsi="Verdana"/>
          <w:sz w:val="18"/>
          <w:szCs w:val="18"/>
        </w:rPr>
        <w:t>VER CONVOCATORIA</w:t>
      </w:r>
    </w:p>
    <w:p w14:paraId="334A9BC8" w14:textId="0286F47E" w:rsidR="00CB0894" w:rsidRPr="005427E6" w:rsidRDefault="000D2DF3" w:rsidP="00CB0894">
      <w:pPr>
        <w:numPr>
          <w:ilvl w:val="0"/>
          <w:numId w:val="17"/>
        </w:numPr>
        <w:spacing w:after="120"/>
        <w:ind w:left="584" w:hanging="357"/>
        <w:jc w:val="both"/>
        <w:rPr>
          <w:rFonts w:ascii="Verdana" w:hAnsi="Verdana"/>
          <w:sz w:val="18"/>
          <w:szCs w:val="18"/>
        </w:rPr>
      </w:pPr>
      <w:r>
        <w:rPr>
          <w:rFonts w:ascii="Verdana" w:hAnsi="Verdana"/>
          <w:sz w:val="18"/>
          <w:szCs w:val="18"/>
        </w:rPr>
        <w:fldChar w:fldCharType="end"/>
      </w:r>
      <w:hyperlink r:id="rId13" w:history="1">
        <w:r w:rsidR="00CB0894" w:rsidRPr="00FB470C">
          <w:rPr>
            <w:rStyle w:val="Hipervnculo"/>
            <w:rFonts w:ascii="Verdana" w:hAnsi="Verdana"/>
            <w:sz w:val="18"/>
            <w:szCs w:val="18"/>
          </w:rPr>
          <w:t>Reglamento (EU) nº 1407/2013, de la Comisión de 18 de diciembre de 2013 (DO L 352 de 24 de diciembre de 2013) de ayudas mínimis.</w:t>
        </w:r>
      </w:hyperlink>
    </w:p>
    <w:p w14:paraId="504704DF" w14:textId="77777777" w:rsidR="00CB0894" w:rsidRPr="00A7510C" w:rsidRDefault="00822DAB" w:rsidP="00CB0894">
      <w:pPr>
        <w:numPr>
          <w:ilvl w:val="0"/>
          <w:numId w:val="17"/>
        </w:numPr>
        <w:spacing w:after="120"/>
        <w:jc w:val="both"/>
        <w:rPr>
          <w:rFonts w:ascii="Verdana" w:hAnsi="Verdana"/>
          <w:sz w:val="18"/>
          <w:szCs w:val="18"/>
        </w:rPr>
      </w:pPr>
      <w:hyperlink r:id="rId14" w:history="1">
        <w:r w:rsidR="00CB0894" w:rsidRPr="00A7510C">
          <w:rPr>
            <w:rStyle w:val="Hipervnculo"/>
            <w:rFonts w:ascii="Verdana" w:hAnsi="Verdana"/>
            <w:sz w:val="18"/>
            <w:szCs w:val="18"/>
          </w:rPr>
          <w:t>Ley 38/2003, de 17 de noviembre, General de Subvenciones</w:t>
        </w:r>
      </w:hyperlink>
      <w:r w:rsidR="00CB0894" w:rsidRPr="00A7510C">
        <w:rPr>
          <w:rFonts w:ascii="Verdana" w:hAnsi="Verdana"/>
          <w:sz w:val="18"/>
          <w:szCs w:val="18"/>
        </w:rPr>
        <w:t>.</w:t>
      </w:r>
    </w:p>
    <w:p w14:paraId="4F92C836" w14:textId="77777777" w:rsidR="00CB0894" w:rsidRPr="00A7510C" w:rsidRDefault="00822DAB" w:rsidP="00CB0894">
      <w:pPr>
        <w:numPr>
          <w:ilvl w:val="0"/>
          <w:numId w:val="17"/>
        </w:numPr>
        <w:spacing w:after="120"/>
        <w:jc w:val="both"/>
        <w:rPr>
          <w:rFonts w:ascii="Verdana" w:hAnsi="Verdana"/>
          <w:sz w:val="18"/>
          <w:szCs w:val="18"/>
        </w:rPr>
      </w:pPr>
      <w:hyperlink r:id="rId15" w:history="1">
        <w:r w:rsidR="00CB0894" w:rsidRPr="00A7510C">
          <w:rPr>
            <w:rStyle w:val="Hipervnculo"/>
            <w:rFonts w:ascii="Verdana" w:hAnsi="Verdana"/>
            <w:sz w:val="18"/>
            <w:szCs w:val="18"/>
          </w:rPr>
          <w:t>REAL DECRETO 887/2006, de 21 de julio, por el que se aprueba el Reglamento de la Ley 38/2003, de 17 de noviembre, General de Subvenciones.</w:t>
        </w:r>
      </w:hyperlink>
    </w:p>
    <w:p w14:paraId="4D179A5B" w14:textId="77777777" w:rsidR="00CB0894" w:rsidRPr="00A7510C" w:rsidRDefault="00822DAB" w:rsidP="00CB0894">
      <w:pPr>
        <w:numPr>
          <w:ilvl w:val="0"/>
          <w:numId w:val="17"/>
        </w:numPr>
        <w:spacing w:after="120"/>
        <w:jc w:val="both"/>
        <w:rPr>
          <w:rFonts w:ascii="Verdana" w:hAnsi="Verdana"/>
          <w:sz w:val="18"/>
          <w:szCs w:val="18"/>
        </w:rPr>
      </w:pPr>
      <w:hyperlink r:id="rId16" w:history="1">
        <w:r w:rsidR="00CB0894" w:rsidRPr="00A7510C">
          <w:rPr>
            <w:rStyle w:val="Hipervnculo"/>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hyperlink>
    </w:p>
    <w:p w14:paraId="1D896DA0" w14:textId="77777777" w:rsidR="00CB0894" w:rsidRPr="00A7510C" w:rsidRDefault="00822DAB" w:rsidP="00CB0894">
      <w:pPr>
        <w:numPr>
          <w:ilvl w:val="0"/>
          <w:numId w:val="17"/>
        </w:numPr>
        <w:spacing w:after="120"/>
        <w:jc w:val="both"/>
        <w:rPr>
          <w:rFonts w:ascii="Verdana" w:hAnsi="Verdana"/>
          <w:sz w:val="18"/>
          <w:szCs w:val="18"/>
        </w:rPr>
      </w:pPr>
      <w:hyperlink r:id="rId17" w:history="1">
        <w:r w:rsidR="00CB0894" w:rsidRPr="00A7510C">
          <w:rPr>
            <w:rStyle w:val="Hipervnculo"/>
            <w:rFonts w:ascii="Verdana" w:hAnsi="Verdana"/>
            <w:sz w:val="18"/>
            <w:szCs w:val="18"/>
          </w:rPr>
          <w:t>Real Decreto 1619/2012, de 30 de noviembre, por el que se aprueba el Reglamento por el que se regulan las obligaciones de facturación.</w:t>
        </w:r>
      </w:hyperlink>
    </w:p>
    <w:p w14:paraId="3C3F616D" w14:textId="77777777" w:rsidR="00CB0894" w:rsidRPr="00A7510C" w:rsidRDefault="00822DAB" w:rsidP="00CB0894">
      <w:pPr>
        <w:numPr>
          <w:ilvl w:val="0"/>
          <w:numId w:val="17"/>
        </w:numPr>
        <w:spacing w:after="120"/>
        <w:jc w:val="both"/>
        <w:rPr>
          <w:rFonts w:ascii="Verdana" w:hAnsi="Verdana"/>
          <w:sz w:val="18"/>
          <w:szCs w:val="18"/>
        </w:rPr>
      </w:pPr>
      <w:hyperlink r:id="rId18" w:history="1">
        <w:r w:rsidR="00CB0894" w:rsidRPr="00A7510C">
          <w:rPr>
            <w:rStyle w:val="Hipervnculo"/>
            <w:rFonts w:ascii="Verdana" w:hAnsi="Verdana"/>
            <w:sz w:val="18"/>
            <w:szCs w:val="18"/>
          </w:rPr>
          <w:t>Ley 21/1992, de 16 de julio, de Industria</w:t>
        </w:r>
      </w:hyperlink>
      <w:r w:rsidR="00CB0894" w:rsidRPr="00A7510C">
        <w:rPr>
          <w:rFonts w:ascii="Verdana" w:hAnsi="Verdana"/>
          <w:sz w:val="18"/>
          <w:szCs w:val="18"/>
        </w:rPr>
        <w:t>.</w:t>
      </w:r>
    </w:p>
    <w:p w14:paraId="66896551" w14:textId="77777777" w:rsidR="00CB0894" w:rsidRPr="00A7510C" w:rsidRDefault="00822DAB" w:rsidP="00CB0894">
      <w:pPr>
        <w:numPr>
          <w:ilvl w:val="0"/>
          <w:numId w:val="17"/>
        </w:numPr>
        <w:spacing w:after="120"/>
        <w:jc w:val="both"/>
        <w:rPr>
          <w:rFonts w:ascii="Verdana" w:hAnsi="Verdana"/>
          <w:sz w:val="18"/>
          <w:szCs w:val="18"/>
        </w:rPr>
      </w:pPr>
      <w:hyperlink r:id="rId19" w:history="1">
        <w:r w:rsidR="00CB0894" w:rsidRPr="00A7510C">
          <w:rPr>
            <w:rStyle w:val="Hipervnculo"/>
            <w:rFonts w:ascii="Verdana" w:hAnsi="Verdana"/>
            <w:sz w:val="18"/>
            <w:szCs w:val="18"/>
          </w:rPr>
          <w:t>Ley 21/2013, de 9 de diciembre, de evaluación ambienta</w:t>
        </w:r>
        <w:r w:rsidR="00CB0894">
          <w:rPr>
            <w:rStyle w:val="Hipervnculo"/>
            <w:rFonts w:ascii="Verdana" w:hAnsi="Verdana"/>
            <w:sz w:val="18"/>
            <w:szCs w:val="18"/>
          </w:rPr>
          <w:t>l (Declaración de impacto Ambiental)</w:t>
        </w:r>
      </w:hyperlink>
      <w:r w:rsidR="00CB0894">
        <w:rPr>
          <w:rFonts w:ascii="Verdana" w:hAnsi="Verdana"/>
          <w:sz w:val="18"/>
          <w:szCs w:val="18"/>
        </w:rPr>
        <w:t>.</w:t>
      </w:r>
    </w:p>
    <w:p w14:paraId="4000C2A5" w14:textId="77777777" w:rsidR="00CB0894" w:rsidRDefault="00822DAB" w:rsidP="00CB0894">
      <w:pPr>
        <w:numPr>
          <w:ilvl w:val="0"/>
          <w:numId w:val="17"/>
        </w:numPr>
        <w:spacing w:after="120"/>
        <w:jc w:val="both"/>
        <w:rPr>
          <w:rFonts w:ascii="Verdana" w:hAnsi="Verdana"/>
          <w:sz w:val="18"/>
          <w:szCs w:val="18"/>
        </w:rPr>
      </w:pPr>
      <w:hyperlink r:id="rId20" w:history="1">
        <w:r w:rsidR="00CB0894">
          <w:rPr>
            <w:rStyle w:val="Hipervnculo"/>
            <w:rFonts w:ascii="Verdana" w:hAnsi="Verdana"/>
            <w:sz w:val="18"/>
            <w:szCs w:val="18"/>
          </w:rPr>
          <w:t>Real Decreto Legislativo</w:t>
        </w:r>
        <w:r w:rsidR="00CB0894" w:rsidRPr="004469CD">
          <w:rPr>
            <w:rStyle w:val="Hipervnculo"/>
            <w:rFonts w:ascii="Verdana" w:hAnsi="Verdana"/>
            <w:sz w:val="18"/>
            <w:szCs w:val="18"/>
          </w:rPr>
          <w:t xml:space="preserve"> </w:t>
        </w:r>
        <w:r w:rsidR="00CB0894">
          <w:rPr>
            <w:rStyle w:val="Hipervnculo"/>
            <w:rFonts w:ascii="Verdana" w:hAnsi="Verdana"/>
            <w:sz w:val="18"/>
            <w:szCs w:val="18"/>
          </w:rPr>
          <w:t>1/2016</w:t>
        </w:r>
        <w:r w:rsidR="00CB0894" w:rsidRPr="004469CD">
          <w:rPr>
            <w:rStyle w:val="Hipervnculo"/>
            <w:rFonts w:ascii="Verdana" w:hAnsi="Verdana"/>
            <w:sz w:val="18"/>
            <w:szCs w:val="18"/>
          </w:rPr>
          <w:t xml:space="preserve">, de </w:t>
        </w:r>
        <w:r w:rsidR="00CB0894">
          <w:rPr>
            <w:rStyle w:val="Hipervnculo"/>
            <w:rFonts w:ascii="Verdana" w:hAnsi="Verdana"/>
            <w:sz w:val="18"/>
            <w:szCs w:val="18"/>
          </w:rPr>
          <w:t>16 de diciembre</w:t>
        </w:r>
        <w:r w:rsidR="00CB0894" w:rsidRPr="004469CD">
          <w:rPr>
            <w:rStyle w:val="Hipervnculo"/>
            <w:rFonts w:ascii="Verdana" w:hAnsi="Verdana"/>
            <w:sz w:val="18"/>
            <w:szCs w:val="18"/>
          </w:rPr>
          <w:t>, de prevención y control integrados de la contaminación</w:t>
        </w:r>
        <w:r w:rsidR="00CB0894">
          <w:rPr>
            <w:rStyle w:val="Hipervnculo"/>
            <w:rFonts w:ascii="Verdana" w:hAnsi="Verdana"/>
            <w:sz w:val="18"/>
            <w:szCs w:val="18"/>
          </w:rPr>
          <w:t xml:space="preserve"> (Autorización Ambiental Integrada)</w:t>
        </w:r>
        <w:r w:rsidR="00CB0894" w:rsidRPr="004469CD">
          <w:rPr>
            <w:rStyle w:val="Hipervnculo"/>
            <w:rFonts w:ascii="Verdana" w:hAnsi="Verdana"/>
            <w:sz w:val="18"/>
            <w:szCs w:val="18"/>
          </w:rPr>
          <w:t>.</w:t>
        </w:r>
      </w:hyperlink>
    </w:p>
    <w:p w14:paraId="78381532" w14:textId="77777777" w:rsidR="00CB0894" w:rsidRPr="00A7510C" w:rsidRDefault="00822DAB" w:rsidP="00CB0894">
      <w:pPr>
        <w:numPr>
          <w:ilvl w:val="0"/>
          <w:numId w:val="17"/>
        </w:numPr>
        <w:spacing w:after="120"/>
        <w:rPr>
          <w:rFonts w:ascii="Verdana" w:hAnsi="Verdana"/>
          <w:b/>
          <w:sz w:val="18"/>
          <w:szCs w:val="18"/>
        </w:rPr>
      </w:pPr>
      <w:hyperlink r:id="rId21" w:history="1">
        <w:r w:rsidR="00CB0894" w:rsidRPr="00A7510C">
          <w:rPr>
            <w:rStyle w:val="Hipervnculo"/>
            <w:rFonts w:ascii="Verdana" w:hAnsi="Verdana"/>
            <w:sz w:val="18"/>
            <w:szCs w:val="18"/>
          </w:rPr>
          <w:t>Real Decreto 1514/2007 DE 16 de noviembre, por el que se aprueba el Plan General de Contabilidad</w:t>
        </w:r>
        <w:r w:rsidR="00CB0894" w:rsidRPr="00A7510C">
          <w:rPr>
            <w:rStyle w:val="Hipervnculo"/>
            <w:rFonts w:ascii="Verdana" w:hAnsi="Verdana"/>
            <w:b/>
            <w:sz w:val="18"/>
            <w:szCs w:val="18"/>
          </w:rPr>
          <w:t>.</w:t>
        </w:r>
      </w:hyperlink>
    </w:p>
    <w:p w14:paraId="1A921687" w14:textId="77777777" w:rsidR="00CB0894" w:rsidRPr="00A7510C" w:rsidRDefault="00822DAB" w:rsidP="00CB0894">
      <w:pPr>
        <w:numPr>
          <w:ilvl w:val="0"/>
          <w:numId w:val="17"/>
        </w:numPr>
        <w:spacing w:after="120"/>
        <w:jc w:val="both"/>
        <w:rPr>
          <w:rStyle w:val="Hipervnculo"/>
          <w:rFonts w:ascii="Verdana" w:hAnsi="Verdana"/>
          <w:sz w:val="18"/>
          <w:szCs w:val="18"/>
        </w:rPr>
      </w:pPr>
      <w:hyperlink r:id="rId22" w:history="1">
        <w:r w:rsidR="00CB0894"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7176FA27" w14:textId="77777777" w:rsidR="00CB0894" w:rsidRDefault="00822DAB" w:rsidP="00CB0894">
      <w:pPr>
        <w:numPr>
          <w:ilvl w:val="0"/>
          <w:numId w:val="17"/>
        </w:numPr>
        <w:spacing w:after="120"/>
        <w:jc w:val="both"/>
        <w:rPr>
          <w:rFonts w:ascii="Verdana" w:hAnsi="Verdana"/>
          <w:sz w:val="18"/>
          <w:szCs w:val="18"/>
        </w:rPr>
      </w:pPr>
      <w:hyperlink r:id="rId23" w:history="1">
        <w:r w:rsidR="00CB0894" w:rsidRPr="00A7510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7C67A473" w14:textId="77777777" w:rsidR="00CB0894" w:rsidRPr="00903589" w:rsidRDefault="00822DAB" w:rsidP="00CB0894">
      <w:pPr>
        <w:numPr>
          <w:ilvl w:val="0"/>
          <w:numId w:val="17"/>
        </w:numPr>
        <w:spacing w:after="120"/>
        <w:jc w:val="both"/>
        <w:rPr>
          <w:rFonts w:ascii="Verdana" w:hAnsi="Verdana"/>
          <w:sz w:val="18"/>
          <w:szCs w:val="18"/>
        </w:rPr>
      </w:pPr>
      <w:hyperlink r:id="rId24" w:history="1">
        <w:r w:rsidR="00CB0894"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p w14:paraId="3F8FD433" w14:textId="77777777" w:rsidR="00E9627D" w:rsidRDefault="00E9627D"/>
    <w:sectPr w:rsidR="00E962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7C76" w14:textId="77777777" w:rsidR="0023785E" w:rsidRDefault="0023785E">
      <w:r>
        <w:separator/>
      </w:r>
    </w:p>
  </w:endnote>
  <w:endnote w:type="continuationSeparator" w:id="0">
    <w:p w14:paraId="178419F4" w14:textId="77777777" w:rsidR="0023785E" w:rsidRDefault="0023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9708" w14:textId="3151A35B" w:rsidR="001A600A" w:rsidRPr="00AD50E3" w:rsidRDefault="00CB0894"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EMPRESAS TRACTORAS DE ESPECIAL INTERÉS</w:t>
    </w:r>
    <w:r w:rsidRPr="00AD50E3">
      <w:rPr>
        <w:rFonts w:ascii="Verdana" w:hAnsi="Verdana"/>
        <w:color w:val="0033CC"/>
        <w:sz w:val="16"/>
        <w:szCs w:val="16"/>
      </w:rPr>
      <w:t xml:space="preserve"> 20</w:t>
    </w:r>
    <w:r>
      <w:rPr>
        <w:rFonts w:ascii="Verdana" w:hAnsi="Verdana"/>
        <w:color w:val="0033CC"/>
        <w:sz w:val="16"/>
        <w:szCs w:val="16"/>
      </w:rPr>
      <w:t>2</w:t>
    </w:r>
    <w:r w:rsidR="000D2DF3">
      <w:rPr>
        <w:rFonts w:ascii="Verdana" w:hAnsi="Verdana"/>
        <w:color w:val="0033CC"/>
        <w:sz w:val="16"/>
        <w:szCs w:val="16"/>
      </w:rPr>
      <w:t>3</w:t>
    </w:r>
  </w:p>
  <w:p w14:paraId="0542063F" w14:textId="3B304DA1" w:rsidR="001A600A" w:rsidRPr="00AD50E3" w:rsidRDefault="00113059" w:rsidP="00422F1A">
    <w:pPr>
      <w:pStyle w:val="Piedepgina"/>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PROGRAMA 1 INVERSIÓN</w:t>
    </w:r>
  </w:p>
  <w:p w14:paraId="50F6476C" w14:textId="77777777" w:rsidR="001A600A" w:rsidRPr="00422F1A" w:rsidRDefault="00CB0894"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7D2C" w14:textId="77777777" w:rsidR="0023785E" w:rsidRDefault="0023785E">
      <w:r>
        <w:separator/>
      </w:r>
    </w:p>
  </w:footnote>
  <w:footnote w:type="continuationSeparator" w:id="0">
    <w:p w14:paraId="4E54D552" w14:textId="77777777" w:rsidR="0023785E" w:rsidRDefault="00237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780"/>
      <w:gridCol w:w="4859"/>
    </w:tblGrid>
    <w:tr w:rsidR="000D2DF3" w14:paraId="41C7DD4A" w14:textId="77777777" w:rsidTr="00EC61AB">
      <w:tc>
        <w:tcPr>
          <w:tcW w:w="4889" w:type="dxa"/>
          <w:vAlign w:val="center"/>
        </w:tcPr>
        <w:p w14:paraId="1D10E74F" w14:textId="23FFFD91" w:rsidR="001A600A" w:rsidRDefault="00822DAB" w:rsidP="00EC61AB">
          <w:pPr>
            <w:pStyle w:val="Encabezado"/>
            <w:rPr>
              <w:noProof/>
            </w:rPr>
          </w:pPr>
        </w:p>
      </w:tc>
      <w:tc>
        <w:tcPr>
          <w:tcW w:w="4890" w:type="dxa"/>
          <w:vAlign w:val="center"/>
        </w:tcPr>
        <w:p w14:paraId="2C869326" w14:textId="3EE7A926" w:rsidR="001A600A" w:rsidRDefault="000D2DF3" w:rsidP="00EC61AB">
          <w:pPr>
            <w:pStyle w:val="Encabezado"/>
            <w:jc w:val="right"/>
            <w:rPr>
              <w:noProof/>
            </w:rPr>
          </w:pPr>
          <w:r>
            <w:rPr>
              <w:noProof/>
            </w:rPr>
            <w:drawing>
              <wp:inline distT="0" distB="0" distL="0" distR="0" wp14:anchorId="5850F643" wp14:editId="1A441189">
                <wp:extent cx="2132022" cy="865505"/>
                <wp:effectExtent l="0" t="0" r="1905" b="0"/>
                <wp:docPr id="158138215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82155"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44858" cy="870716"/>
                        </a:xfrm>
                        <a:prstGeom prst="rect">
                          <a:avLst/>
                        </a:prstGeom>
                      </pic:spPr>
                    </pic:pic>
                  </a:graphicData>
                </a:graphic>
              </wp:inline>
            </w:drawing>
          </w:r>
        </w:p>
      </w:tc>
    </w:tr>
  </w:tbl>
  <w:p w14:paraId="2B813A79" w14:textId="77777777" w:rsidR="001A600A" w:rsidRPr="00422F1A" w:rsidRDefault="00822DAB" w:rsidP="00422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4"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12"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13"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454999">
    <w:abstractNumId w:val="1"/>
  </w:num>
  <w:num w:numId="2" w16cid:durableId="1216308333">
    <w:abstractNumId w:val="5"/>
  </w:num>
  <w:num w:numId="3" w16cid:durableId="2003661539">
    <w:abstractNumId w:val="9"/>
  </w:num>
  <w:num w:numId="4" w16cid:durableId="1030498536">
    <w:abstractNumId w:val="14"/>
  </w:num>
  <w:num w:numId="5" w16cid:durableId="831601995">
    <w:abstractNumId w:val="7"/>
  </w:num>
  <w:num w:numId="6" w16cid:durableId="1690569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871610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15686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312576">
    <w:abstractNumId w:val="10"/>
  </w:num>
  <w:num w:numId="10" w16cid:durableId="350497324">
    <w:abstractNumId w:val="2"/>
  </w:num>
  <w:num w:numId="11" w16cid:durableId="28144937">
    <w:abstractNumId w:val="3"/>
  </w:num>
  <w:num w:numId="12" w16cid:durableId="169027854">
    <w:abstractNumId w:val="13"/>
  </w:num>
  <w:num w:numId="13" w16cid:durableId="2070885306">
    <w:abstractNumId w:val="6"/>
  </w:num>
  <w:num w:numId="14" w16cid:durableId="9327376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3989417">
    <w:abstractNumId w:val="8"/>
  </w:num>
  <w:num w:numId="16" w16cid:durableId="95906486">
    <w:abstractNumId w:val="4"/>
  </w:num>
  <w:num w:numId="17" w16cid:durableId="1909340277">
    <w:abstractNumId w:val="0"/>
  </w:num>
  <w:num w:numId="18" w16cid:durableId="8230852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ocumentProtection w:edit="readOnly" w:enforcement="1" w:cryptProviderType="rsaAES" w:cryptAlgorithmClass="hash" w:cryptAlgorithmType="typeAny" w:cryptAlgorithmSid="14" w:cryptSpinCount="100000" w:hash="PqFu7VpN9qPOMyfYfgC0Tbwuq9+4rbGvJTFLJ6Ww0HOFHFkPVkTyRg3vKT/+KEYIiZ2NyH3Tm0pAaWMzGZ339g==" w:salt="oGUTnP+4P2WHcuYFf1b8m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94"/>
    <w:rsid w:val="000D2DF3"/>
    <w:rsid w:val="00113059"/>
    <w:rsid w:val="0023785E"/>
    <w:rsid w:val="00652481"/>
    <w:rsid w:val="007E3348"/>
    <w:rsid w:val="00822DAB"/>
    <w:rsid w:val="00CB0894"/>
    <w:rsid w:val="00E9627D"/>
    <w:rsid w:val="00ED7E3E"/>
    <w:rsid w:val="00F564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E8542"/>
  <w15:chartTrackingRefBased/>
  <w15:docId w15:val="{A22ABB8A-9C31-40FB-BBEE-ECE6BF3E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94"/>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0894"/>
    <w:pPr>
      <w:tabs>
        <w:tab w:val="center" w:pos="4252"/>
        <w:tab w:val="right" w:pos="8504"/>
      </w:tabs>
    </w:pPr>
  </w:style>
  <w:style w:type="character" w:customStyle="1" w:styleId="EncabezadoCar">
    <w:name w:val="Encabezado Car"/>
    <w:basedOn w:val="Fuentedeprrafopredeter"/>
    <w:link w:val="Encabezado"/>
    <w:rsid w:val="00CB0894"/>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CB0894"/>
    <w:pPr>
      <w:tabs>
        <w:tab w:val="center" w:pos="4252"/>
        <w:tab w:val="right" w:pos="8504"/>
      </w:tabs>
    </w:pPr>
  </w:style>
  <w:style w:type="character" w:customStyle="1" w:styleId="PiedepginaCar">
    <w:name w:val="Pie de página Car"/>
    <w:basedOn w:val="Fuentedeprrafopredeter"/>
    <w:link w:val="Piedepgina"/>
    <w:uiPriority w:val="99"/>
    <w:rsid w:val="00CB0894"/>
    <w:rPr>
      <w:rFonts w:ascii="Arial" w:eastAsia="Times New Roman" w:hAnsi="Arial" w:cs="Times New Roman"/>
      <w:sz w:val="20"/>
      <w:szCs w:val="20"/>
      <w:lang w:eastAsia="es-ES"/>
    </w:rPr>
  </w:style>
  <w:style w:type="paragraph" w:styleId="Prrafodelista">
    <w:name w:val="List Paragraph"/>
    <w:basedOn w:val="Normal"/>
    <w:uiPriority w:val="34"/>
    <w:qFormat/>
    <w:rsid w:val="00CB0894"/>
    <w:pPr>
      <w:ind w:left="720"/>
      <w:contextualSpacing/>
    </w:pPr>
  </w:style>
  <w:style w:type="paragraph" w:styleId="Textoindependiente">
    <w:name w:val="Body Text"/>
    <w:basedOn w:val="Normal"/>
    <w:link w:val="TextoindependienteCar"/>
    <w:rsid w:val="00CB0894"/>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CB0894"/>
    <w:rPr>
      <w:rFonts w:ascii="Univers" w:eastAsia="Times New Roman" w:hAnsi="Univers" w:cs="Times New Roman"/>
      <w:szCs w:val="20"/>
      <w:lang w:val="es-ES_tradnl" w:eastAsia="es-ES"/>
    </w:rPr>
  </w:style>
  <w:style w:type="paragraph" w:customStyle="1" w:styleId="Default">
    <w:name w:val="Default"/>
    <w:rsid w:val="00CB0894"/>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CB0894"/>
    <w:rPr>
      <w:color w:val="0000FF"/>
      <w:u w:val="single"/>
    </w:rPr>
  </w:style>
  <w:style w:type="paragraph" w:customStyle="1" w:styleId="negro">
    <w:name w:val="negro"/>
    <w:basedOn w:val="Normal"/>
    <w:rsid w:val="00CB0894"/>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F56419"/>
    <w:rPr>
      <w:color w:val="605E5C"/>
      <w:shd w:val="clear" w:color="auto" w:fill="E1DFDD"/>
    </w:rPr>
  </w:style>
  <w:style w:type="character" w:styleId="Hipervnculovisitado">
    <w:name w:val="FollowedHyperlink"/>
    <w:basedOn w:val="Fuentedeprrafopredeter"/>
    <w:uiPriority w:val="99"/>
    <w:semiHidden/>
    <w:unhideWhenUsed/>
    <w:rsid w:val="00F56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competition/state_aid/legislation/de_minimis_regulation_es.pdf" TargetMode="External"/><Relationship Id="rId18" Type="http://schemas.openxmlformats.org/officeDocument/2006/relationships/hyperlink" Target="https://www.boe.es/boe/dias/1992/07/23/pdfs/A25498-2550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oe.es/buscar/pdf/2007/BOE-A-2007-19884-consolidado.pdf" TargetMode="External"/><Relationship Id="rId7" Type="http://schemas.openxmlformats.org/officeDocument/2006/relationships/webSettings" Target="webSettings.xml"/><Relationship Id="rId12" Type="http://schemas.openxmlformats.org/officeDocument/2006/relationships/hyperlink" Target="https://sede.asturias.es/bopa/2017/07/05/2017-07611.pdf" TargetMode="External"/><Relationship Id="rId17" Type="http://schemas.openxmlformats.org/officeDocument/2006/relationships/hyperlink" Target="http://www.boe.es/boe/dias/2012/12/01/pdfs/BOE-A-2012-1469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ogle.es/url?url=http://www.boe.es/boe/dias/2007/05/25/pdfs/A22686-22689.pdf&amp;rct=j&amp;frm=1&amp;q=&amp;esrc=s&amp;sa=U&amp;ei=hv-7U9SIO-iw0AX_5ICoDg&amp;ved=0CBQQFjAA&amp;usg=AFQjCNG9YzmHXD_MxZeOZVKtvDQ4GXAKSA" TargetMode="External"/><Relationship Id="rId20" Type="http://schemas.openxmlformats.org/officeDocument/2006/relationships/hyperlink" Target="https://www.boe.es/boe/dias/2016/12/31/pdfs/BOE-A-2016-1260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boe.es/doue/2013/347/L00289-00302.pdf" TargetMode="External"/><Relationship Id="rId5" Type="http://schemas.openxmlformats.org/officeDocument/2006/relationships/styles" Target="styles.xml"/><Relationship Id="rId15"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3"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10" Type="http://schemas.openxmlformats.org/officeDocument/2006/relationships/header" Target="header1.xml"/><Relationship Id="rId19" Type="http://schemas.openxmlformats.org/officeDocument/2006/relationships/hyperlink" Target="https://www.boe.es/boe/dias/2013/12/11/pdfs/BOE-A-2013-1291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pdf/2003/BOE-A-2003-20977-consolidado.pdf" TargetMode="External"/><Relationship Id="rId22" Type="http://schemas.openxmlformats.org/officeDocument/2006/relationships/hyperlink" Target="http://www.boe.es/buscar/pdf/2007/BOE-A-2007-19966-consolidad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PROYECTOS  TRACTORES ESPECIAL INTERES (PTEI)</PROGRAMA>
    <VIGENTE xmlns="9468cc14-f6fd-4595-bdbd-1f95e1a4be57">false</VIGENTE>
  </documentManagement>
</p:properties>
</file>

<file path=customXml/itemProps1.xml><?xml version="1.0" encoding="utf-8"?>
<ds:datastoreItem xmlns:ds="http://schemas.openxmlformats.org/officeDocument/2006/customXml" ds:itemID="{BB2EDF88-1B36-458F-A105-45593CEB0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CC707-78B9-4618-8527-CF3A09E5FB93}">
  <ds:schemaRefs>
    <ds:schemaRef ds:uri="http://schemas.microsoft.com/sharepoint/v3/contenttype/forms"/>
  </ds:schemaRefs>
</ds:datastoreItem>
</file>

<file path=customXml/itemProps3.xml><?xml version="1.0" encoding="utf-8"?>
<ds:datastoreItem xmlns:ds="http://schemas.openxmlformats.org/officeDocument/2006/customXml" ds:itemID="{FC87273A-DE59-492D-B1AE-61BCB5A4E769}">
  <ds:schemaRefs>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468cc14-f6fd-4595-bdbd-1f95e1a4be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4040</Words>
  <Characters>22222</Characters>
  <Application>Microsoft Office Word</Application>
  <DocSecurity>12</DocSecurity>
  <Lines>185</Lines>
  <Paragraphs>52</Paragraphs>
  <ScaleCrop>false</ScaleCrop>
  <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JUSTIFICACIÓN PTEI PROGRAMA 1 INVERSION</dc:title>
  <dc:subject/>
  <dc:creator>Jose Luis Reduello Diez</dc:creator>
  <cp:keywords/>
  <dc:description/>
  <cp:lastModifiedBy>David Díaz Jiménez</cp:lastModifiedBy>
  <cp:revision>2</cp:revision>
  <dcterms:created xsi:type="dcterms:W3CDTF">2023-12-05T14:21:00Z</dcterms:created>
  <dcterms:modified xsi:type="dcterms:W3CDTF">2023-12-05T14:21:00Z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