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4ABD" w14:textId="77777777" w:rsidR="004F0675" w:rsidRDefault="004F0675"/>
    <w:tbl>
      <w:tblPr>
        <w:tblStyle w:val="Tablaconcuadrcula"/>
        <w:tblW w:w="8589" w:type="dxa"/>
        <w:tblLook w:val="04A0" w:firstRow="1" w:lastRow="0" w:firstColumn="1" w:lastColumn="0" w:noHBand="0" w:noVBand="1"/>
      </w:tblPr>
      <w:tblGrid>
        <w:gridCol w:w="8589"/>
      </w:tblGrid>
      <w:tr w:rsidR="004D23B4" w14:paraId="34F0DA15" w14:textId="77777777" w:rsidTr="0041129C">
        <w:trPr>
          <w:trHeight w:val="956"/>
        </w:trPr>
        <w:tc>
          <w:tcPr>
            <w:tcW w:w="8589" w:type="dxa"/>
            <w:shd w:val="clear" w:color="auto" w:fill="00ADBB"/>
            <w:vAlign w:val="center"/>
          </w:tcPr>
          <w:p w14:paraId="22AF2A27" w14:textId="0D7297B5" w:rsidR="004D23B4" w:rsidRPr="006F0662" w:rsidRDefault="004D23B4" w:rsidP="006F06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Ubuntu" w:hAnsi="Ubuntu"/>
                <w:b/>
                <w:bCs/>
                <w:color w:val="FFFFFF" w:themeColor="background1"/>
                <w:sz w:val="45"/>
                <w:szCs w:val="45"/>
              </w:rPr>
            </w:pPr>
            <w:r w:rsidRPr="006F0662">
              <w:rPr>
                <w:rFonts w:ascii="Ubuntu" w:hAnsi="Ubuntu"/>
                <w:b/>
                <w:bCs/>
                <w:color w:val="FFFFFF" w:themeColor="background1"/>
                <w:sz w:val="45"/>
                <w:szCs w:val="45"/>
              </w:rPr>
              <w:t xml:space="preserve">Curso </w:t>
            </w:r>
            <w:r w:rsidR="00C61CD4">
              <w:rPr>
                <w:rFonts w:ascii="Ubuntu" w:hAnsi="Ubuntu"/>
                <w:b/>
                <w:bCs/>
                <w:color w:val="FFFFFF" w:themeColor="background1"/>
                <w:sz w:val="45"/>
                <w:szCs w:val="45"/>
              </w:rPr>
              <w:t>Soft skills para ingenieros</w:t>
            </w:r>
          </w:p>
        </w:tc>
      </w:tr>
    </w:tbl>
    <w:p w14:paraId="491A567A" w14:textId="77777777" w:rsidR="004D23B4" w:rsidRDefault="004D23B4"/>
    <w:p w14:paraId="4EE8552B" w14:textId="6B54DB69" w:rsidR="004D23B4" w:rsidRDefault="007F2E02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  <w:r w:rsidRPr="007F2E02">
        <w:rPr>
          <w:rFonts w:ascii="Ubuntu" w:hAnsi="Ubuntu"/>
          <w:b/>
          <w:bCs/>
          <w:color w:val="000000"/>
          <w:sz w:val="45"/>
          <w:szCs w:val="45"/>
        </w:rPr>
        <w:t>Objetivos</w:t>
      </w:r>
    </w:p>
    <w:p w14:paraId="4A3F9350" w14:textId="77777777" w:rsidR="007F2E02" w:rsidRDefault="007F2E02" w:rsidP="007F2E02">
      <w:pPr>
        <w:pStyle w:val="NormalWeb"/>
        <w:spacing w:before="0" w:beforeAutospacing="0" w:after="0" w:afterAutospacing="0"/>
        <w:textAlignment w:val="baseline"/>
        <w:rPr>
          <w:rFonts w:ascii="Nunito" w:hAnsi="Nunito"/>
          <w:color w:val="000000"/>
          <w:sz w:val="22"/>
          <w:szCs w:val="22"/>
        </w:rPr>
      </w:pPr>
    </w:p>
    <w:p w14:paraId="06A19CE7" w14:textId="089C1A5C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Sensibilizar de la importancia de las soft skills en el desarrollo de las personas en las organizaciones.</w:t>
      </w:r>
    </w:p>
    <w:p w14:paraId="010CFEBF" w14:textId="0E344E4A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Proveer de las herramientas básicas en soft skills para desarrollar de forma integral su profesiograma. </w:t>
      </w:r>
    </w:p>
    <w:p w14:paraId="6A959B08" w14:textId="42C82B8C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Potenciar y mejorar (Upskiling) las habilidades de comunicación en el ambito profesional.</w:t>
      </w:r>
    </w:p>
    <w:p w14:paraId="5301C5B0" w14:textId="77777777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Fomentar la participación de las personas en la resolución asertiva de situaciones del día a día de su organización.</w:t>
      </w:r>
    </w:p>
    <w:p w14:paraId="7348445F" w14:textId="77777777" w:rsidR="005F6565" w:rsidRDefault="005F6565" w:rsidP="007F2E02">
      <w:pPr>
        <w:pStyle w:val="NormalWeb"/>
        <w:spacing w:before="0" w:beforeAutospacing="0" w:after="0" w:afterAutospacing="0"/>
        <w:textAlignment w:val="baseline"/>
        <w:rPr>
          <w:b/>
          <w:bCs/>
        </w:rPr>
      </w:pPr>
    </w:p>
    <w:p w14:paraId="26EDD791" w14:textId="4CF4A700" w:rsidR="007F2E02" w:rsidRDefault="007F2E02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  <w:r w:rsidRPr="007F2E02">
        <w:rPr>
          <w:rFonts w:ascii="Ubuntu" w:hAnsi="Ubuntu"/>
          <w:b/>
          <w:bCs/>
          <w:color w:val="000000"/>
          <w:sz w:val="45"/>
          <w:szCs w:val="45"/>
        </w:rPr>
        <w:t>Programa</w:t>
      </w:r>
    </w:p>
    <w:p w14:paraId="7EA0590C" w14:textId="7F8D1BED" w:rsidR="007F2E02" w:rsidRDefault="007F2E02">
      <w:pPr>
        <w:rPr>
          <w:b/>
          <w:bCs/>
        </w:rPr>
      </w:pPr>
    </w:p>
    <w:p w14:paraId="48E65F49" w14:textId="392E3DFD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Técnicas de comunicación efectiva</w:t>
      </w:r>
    </w:p>
    <w:p w14:paraId="1119F0F8" w14:textId="70827399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Competencias en comunicación</w:t>
      </w:r>
    </w:p>
    <w:p w14:paraId="1DC1CF59" w14:textId="20A16500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Empatía</w:t>
      </w:r>
    </w:p>
    <w:p w14:paraId="35C18CA7" w14:textId="5BA2E58D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Asertividad</w:t>
      </w:r>
    </w:p>
    <w:p w14:paraId="130D6E93" w14:textId="263AA0E5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Escucha activa</w:t>
      </w:r>
    </w:p>
    <w:p w14:paraId="4D497F12" w14:textId="5E3320BF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Competencias de trabajo en equipo: las 5 C´s</w:t>
      </w:r>
    </w:p>
    <w:p w14:paraId="38F9F40D" w14:textId="740E09A2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Casos prácticos</w:t>
      </w:r>
    </w:p>
    <w:p w14:paraId="33B97C3B" w14:textId="38BAEB2C" w:rsidR="00C61CD4" w:rsidRPr="00C61CD4" w:rsidRDefault="00C61CD4" w:rsidP="00C61CD4">
      <w:pPr>
        <w:pStyle w:val="Prrafodelista"/>
        <w:numPr>
          <w:ilvl w:val="0"/>
          <w:numId w:val="10"/>
        </w:num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Dinámicas de comunicación y trabajo en equipo</w:t>
      </w:r>
    </w:p>
    <w:p w14:paraId="008E9D87" w14:textId="77777777" w:rsidR="00C61CD4" w:rsidRDefault="00C61CD4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1676C47F" w14:textId="2988CF8A" w:rsidR="007F2E02" w:rsidRPr="007F2E02" w:rsidRDefault="007F2E02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  <w:r w:rsidRPr="007F2E02">
        <w:rPr>
          <w:rFonts w:ascii="Ubuntu" w:hAnsi="Ubuntu"/>
          <w:b/>
          <w:bCs/>
          <w:color w:val="000000"/>
          <w:sz w:val="45"/>
          <w:szCs w:val="45"/>
        </w:rPr>
        <w:t>A quién va dirigido</w:t>
      </w:r>
    </w:p>
    <w:p w14:paraId="1183F972" w14:textId="77777777" w:rsidR="007F2E02" w:rsidRDefault="007F2E02">
      <w:pPr>
        <w:rPr>
          <w:b/>
          <w:bCs/>
        </w:rPr>
      </w:pPr>
    </w:p>
    <w:p w14:paraId="152F6F2C" w14:textId="71F6F28C" w:rsidR="00893D46" w:rsidRPr="00893D46" w:rsidRDefault="00D26E21" w:rsidP="00893D46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D</w:t>
      </w:r>
      <w:r w:rsidR="00A3475C" w:rsidRPr="00A3475C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irigido a 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ingenieros y personal técnico de alta cualificación</w:t>
      </w:r>
      <w:r w:rsidR="00A3475C" w:rsidRPr="00A3475C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, sean autónomos o de PYMES, vinculadas al mundo tecnológico </w:t>
      </w:r>
      <w:r w:rsidR="00FE7902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y a la industria</w:t>
      </w:r>
      <w:r w:rsidR="00A3475C" w:rsidRPr="00A3475C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, que tengan interés en </w:t>
      </w:r>
      <w:r w:rsidR="00893D46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mejorar sus capacidades comunicativas </w:t>
      </w:r>
      <w:r w:rsidR="00041F46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para</w:t>
      </w:r>
      <w:r w:rsidR="00893D46" w:rsidRPr="00893D46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 permitir un mejor diálogo entre la oferta y la demanda de tecnología</w:t>
      </w:r>
      <w:r w:rsidR="00041F46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 </w:t>
      </w:r>
      <w:r w:rsidR="00893D46" w:rsidRPr="00893D46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en el proceso de transformación digital.</w:t>
      </w:r>
    </w:p>
    <w:p w14:paraId="76844077" w14:textId="57C8B157" w:rsidR="007F2E02" w:rsidRPr="00A3475C" w:rsidRDefault="007F2E02" w:rsidP="000F2B51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</w:p>
    <w:p w14:paraId="69702B2D" w14:textId="77777777" w:rsidR="00050BAD" w:rsidRDefault="00050BAD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089B7237" w14:textId="77777777" w:rsidR="00050BAD" w:rsidRDefault="00050BAD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2151A232" w14:textId="77777777" w:rsidR="00050BAD" w:rsidRDefault="00050BAD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1FADE4CB" w14:textId="4E795F80" w:rsidR="007F2E02" w:rsidRDefault="007F2E02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  <w:r w:rsidRPr="007F2E02">
        <w:rPr>
          <w:rFonts w:ascii="Ubuntu" w:hAnsi="Ubuntu"/>
          <w:b/>
          <w:bCs/>
          <w:color w:val="000000"/>
          <w:sz w:val="45"/>
          <w:szCs w:val="45"/>
        </w:rPr>
        <w:t xml:space="preserve">Horario, </w:t>
      </w:r>
      <w:r w:rsidR="00050BAD">
        <w:rPr>
          <w:rFonts w:ascii="Ubuntu" w:hAnsi="Ubuntu"/>
          <w:b/>
          <w:bCs/>
          <w:color w:val="000000"/>
          <w:sz w:val="45"/>
          <w:szCs w:val="45"/>
        </w:rPr>
        <w:t>f</w:t>
      </w:r>
      <w:r w:rsidRPr="007F2E02">
        <w:rPr>
          <w:rFonts w:ascii="Ubuntu" w:hAnsi="Ubuntu"/>
          <w:b/>
          <w:bCs/>
          <w:color w:val="000000"/>
          <w:sz w:val="45"/>
          <w:szCs w:val="45"/>
        </w:rPr>
        <w:t>echa y lugar</w:t>
      </w:r>
    </w:p>
    <w:p w14:paraId="09C62D46" w14:textId="4BCE8C3A" w:rsidR="006F0662" w:rsidRPr="007F2E02" w:rsidRDefault="006F0662" w:rsidP="007F2E02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4467FE14" w14:textId="0A852F0E" w:rsidR="007F2E02" w:rsidRPr="000267ED" w:rsidRDefault="007F2E02" w:rsidP="006F0662">
      <w:pPr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</w:pPr>
      <w:r w:rsidRPr="000267ED"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  <w:t xml:space="preserve">Duración: </w:t>
      </w:r>
      <w:r w:rsidRPr="000267ED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4</w:t>
      </w:r>
      <w:r w:rsid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,5</w:t>
      </w:r>
      <w:r w:rsidRPr="000267ED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 horas</w:t>
      </w:r>
    </w:p>
    <w:p w14:paraId="5B55A240" w14:textId="455351F0" w:rsidR="007F2E02" w:rsidRPr="000267ED" w:rsidRDefault="007F2E02">
      <w:pPr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</w:pPr>
      <w:r w:rsidRPr="000267ED"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  <w:t xml:space="preserve">Fecha: </w:t>
      </w:r>
      <w:r w:rsidR="00C61CD4"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  <w:t xml:space="preserve"> 28, 29 o 30 de Enero</w:t>
      </w:r>
    </w:p>
    <w:p w14:paraId="0BB545E0" w14:textId="282FDC95" w:rsidR="007F2E02" w:rsidRPr="000267ED" w:rsidRDefault="007F2E02">
      <w:pPr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</w:pPr>
      <w:r w:rsidRPr="000267ED"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  <w:t xml:space="preserve">Horario: </w:t>
      </w:r>
      <w:r w:rsidRPr="000267ED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9:30 a 14:00 horas</w:t>
      </w:r>
    </w:p>
    <w:p w14:paraId="30EB5619" w14:textId="33B91DEB" w:rsidR="007F2E02" w:rsidRPr="000267ED" w:rsidRDefault="007F2E02">
      <w:pPr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</w:pPr>
      <w:r w:rsidRPr="000267ED"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  <w:t xml:space="preserve">Lugar: </w:t>
      </w:r>
      <w:r w:rsidRPr="000267ED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Edificio AS5HUB – Parque Científico y Tecnológico de Gijón.</w:t>
      </w:r>
    </w:p>
    <w:p w14:paraId="43E6E908" w14:textId="4E318CA5" w:rsidR="0041129C" w:rsidRDefault="0041129C" w:rsidP="000267ED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</w:p>
    <w:p w14:paraId="1F90507F" w14:textId="492D9EAB" w:rsidR="006F0662" w:rsidRDefault="000267ED" w:rsidP="000267ED">
      <w:pPr>
        <w:pStyle w:val="NormalWeb"/>
        <w:spacing w:before="0" w:beforeAutospacing="0" w:after="0" w:afterAutospacing="0"/>
        <w:textAlignment w:val="baseline"/>
        <w:rPr>
          <w:rFonts w:ascii="Ubuntu" w:hAnsi="Ubuntu"/>
          <w:b/>
          <w:bCs/>
          <w:color w:val="000000"/>
          <w:sz w:val="45"/>
          <w:szCs w:val="45"/>
        </w:rPr>
      </w:pPr>
      <w:r w:rsidRPr="000267ED">
        <w:rPr>
          <w:rFonts w:ascii="Ubuntu" w:hAnsi="Ubuntu"/>
          <w:b/>
          <w:bCs/>
          <w:color w:val="000000"/>
          <w:sz w:val="45"/>
          <w:szCs w:val="45"/>
        </w:rPr>
        <w:t>Imparte</w:t>
      </w:r>
    </w:p>
    <w:p w14:paraId="7EEEB969" w14:textId="671C9A1F" w:rsidR="0041129C" w:rsidRDefault="0041129C" w:rsidP="000267ED">
      <w:pPr>
        <w:pStyle w:val="NormalWeb"/>
        <w:spacing w:before="0" w:beforeAutospacing="0" w:after="0" w:afterAutospacing="0"/>
        <w:textAlignment w:val="baseline"/>
      </w:pPr>
    </w:p>
    <w:p w14:paraId="590700DB" w14:textId="77777777" w:rsidR="00C61CD4" w:rsidRDefault="00C61CD4" w:rsidP="00C61CD4">
      <w:pPr>
        <w:pStyle w:val="HTMLconformatoprevio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14:paraId="5EEBAEA6" w14:textId="094DE5C3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42EC7" wp14:editId="60333FF7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1905000" cy="1905000"/>
            <wp:effectExtent l="0" t="0" r="0" b="0"/>
            <wp:wrapSquare wrapText="bothSides"/>
            <wp:docPr id="13" name="Imagen 13" descr="Foto de perfil de Kike Ries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de perfil de Kike Ries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Enrique Riesgo Lázaro</w:t>
      </w:r>
    </w:p>
    <w:p w14:paraId="1297FE4F" w14:textId="77777777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Consultor estratégico de empresas y formador senior</w:t>
      </w:r>
    </w:p>
    <w:p w14:paraId="6C03D4AB" w14:textId="77777777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Director del Programa CLINIC Joven Emprend@</w:t>
      </w:r>
    </w:p>
    <w:p w14:paraId="6A029842" w14:textId="77777777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Socio Director </w:t>
      </w:r>
      <w:smartTag w:uri="urn:schemas-microsoft-com:office:smarttags" w:element="PersonName">
        <w:smartTagPr>
          <w:attr w:name="ProductID" w:val="de Fida"/>
        </w:smartTagPr>
        <w:r w:rsidRPr="00C61CD4">
          <w:rPr>
            <w:rFonts w:ascii="Nunito" w:eastAsia="Times New Roman" w:hAnsi="Nunito" w:cs="Times New Roman"/>
            <w:color w:val="000000"/>
            <w:kern w:val="0"/>
            <w:lang w:eastAsia="es-ES"/>
            <w14:ligatures w14:val="none"/>
          </w:rPr>
          <w:t xml:space="preserve">de </w:t>
        </w:r>
        <w:smartTag w:uri="urn:schemas-microsoft-com:office:smarttags" w:element="PersonName">
          <w:smartTagPr>
            <w:attr w:name="ProductID" w:val="Fida Consultores&#10;"/>
          </w:smartTagPr>
          <w:r w:rsidRPr="00C61CD4">
            <w:rPr>
              <w:rFonts w:ascii="Nunito" w:eastAsia="Times New Roman" w:hAnsi="Nunito" w:cs="Times New Roman"/>
              <w:color w:val="000000"/>
              <w:kern w:val="0"/>
              <w:lang w:eastAsia="es-ES"/>
              <w14:ligatures w14:val="none"/>
            </w:rPr>
            <w:t>Fida</w:t>
          </w:r>
        </w:smartTag>
      </w:smartTag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 Consultores</w:t>
      </w:r>
    </w:p>
    <w:p w14:paraId="00980ACD" w14:textId="77777777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Consultor senior de empresas y formador. 28 años de experiencia.</w:t>
      </w:r>
    </w:p>
    <w:p w14:paraId="63E30062" w14:textId="2D2E8B51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+2</w:t>
      </w:r>
      <w:r w:rsidR="00050BAD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6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.000 horas de formación para para clientes como Federación Asturiana de Empresarios (FADE), IKEA, ThyssenKrupp, Fluor, 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DuPont, Corteva, 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IDESA, Universidad de Oviedo, Central Lechera Asturiana,  Media Markt, Obrerol Monza, Suzuki, ALSA... entre otros.</w:t>
      </w:r>
    </w:p>
    <w:p w14:paraId="4D254113" w14:textId="77777777" w:rsidR="00C61CD4" w:rsidRDefault="00C61CD4" w:rsidP="00C61CD4">
      <w:pPr>
        <w:kinsoku w:val="0"/>
        <w:overflowPunct w:val="0"/>
        <w:spacing w:line="360" w:lineRule="auto"/>
        <w:ind w:right="142" w:firstLine="708"/>
        <w:jc w:val="both"/>
        <w:textAlignment w:val="baseline"/>
        <w:rPr>
          <w:rFonts w:ascii="Arial" w:hAnsi="Arial" w:cs="Arial"/>
          <w:b/>
          <w:bCs/>
          <w:i/>
          <w:iCs/>
          <w:szCs w:val="24"/>
        </w:rPr>
      </w:pPr>
    </w:p>
    <w:p w14:paraId="1692AC5C" w14:textId="7F2B44F3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A012B98" wp14:editId="59F22FDF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1540510" cy="1540510"/>
            <wp:effectExtent l="0" t="0" r="0" b="0"/>
            <wp:wrapSquare wrapText="bothSides"/>
            <wp:docPr id="22" name="Imagen 22" descr="Imagen en blanco y negro de un grupo de personas sentad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magen en blanco y negro de un grupo de personas sentad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Chema Martinez: </w:t>
      </w:r>
    </w:p>
    <w:p w14:paraId="13EB14EC" w14:textId="55825C4E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Economista. Consultor de empresas y formador 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senior 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con 2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5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 años de experiencia. Coach certificado AECOP. CA36</w:t>
      </w:r>
    </w:p>
    <w:p w14:paraId="3C8E70DC" w14:textId="41C9169D" w:rsidR="00C61CD4" w:rsidRPr="00C61CD4" w:rsidRDefault="00C61CD4" w:rsidP="00C61CD4">
      <w:pPr>
        <w:jc w:val="both"/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+20.000 horas de experiencia en formación para Federación Asturiana de Empresarios (FADE), 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Fluor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 xml:space="preserve">, 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Corteva, Chemours</w:t>
      </w: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, Asturiana de Zinc, Daorje. ThyssenKrupp, ALSA, Cámara de Comercio de Gijón, Fuensanta, Mediamarkt, Cartonajes Vir, Coca – Cola, IKEA, Supermercados Masymas, Grupo Euskaltel, etc., ..., entre otros.</w:t>
      </w:r>
    </w:p>
    <w:p w14:paraId="0343AE00" w14:textId="023DDCB2" w:rsidR="001444A9" w:rsidRDefault="00C61CD4" w:rsidP="00C61CD4">
      <w:pPr>
        <w:jc w:val="both"/>
        <w:rPr>
          <w:rFonts w:ascii="Nunito" w:eastAsia="Times New Roman" w:hAnsi="Nunito" w:cs="Times New Roman"/>
          <w:b/>
          <w:bCs/>
          <w:color w:val="000000"/>
          <w:kern w:val="0"/>
          <w:lang w:eastAsia="es-ES"/>
          <w14:ligatures w14:val="none"/>
        </w:rPr>
      </w:pPr>
      <w:r w:rsidRPr="00C61CD4"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+ 5.000 horas coaching para directivos y mandos intermedios de empresas</w:t>
      </w:r>
      <w:r>
        <w:rPr>
          <w:rFonts w:ascii="Nunito" w:eastAsia="Times New Roman" w:hAnsi="Nunito" w:cs="Times New Roman"/>
          <w:color w:val="000000"/>
          <w:kern w:val="0"/>
          <w:lang w:eastAsia="es-ES"/>
          <w14:ligatures w14:val="none"/>
        </w:rPr>
        <w:t>.</w:t>
      </w:r>
    </w:p>
    <w:sectPr w:rsidR="001444A9" w:rsidSect="00415B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785B" w14:textId="77777777" w:rsidR="00A50D63" w:rsidRDefault="00A50D63" w:rsidP="004D23B4">
      <w:pPr>
        <w:spacing w:after="0" w:line="240" w:lineRule="auto"/>
      </w:pPr>
      <w:r>
        <w:separator/>
      </w:r>
    </w:p>
  </w:endnote>
  <w:endnote w:type="continuationSeparator" w:id="0">
    <w:p w14:paraId="61DB8B28" w14:textId="77777777" w:rsidR="00A50D63" w:rsidRDefault="00A50D63" w:rsidP="004D23B4">
      <w:pPr>
        <w:spacing w:after="0" w:line="240" w:lineRule="auto"/>
      </w:pPr>
      <w:r>
        <w:continuationSeparator/>
      </w:r>
    </w:p>
  </w:endnote>
  <w:endnote w:type="continuationNotice" w:id="1">
    <w:p w14:paraId="5E8F5756" w14:textId="77777777" w:rsidR="00A50D63" w:rsidRDefault="00A50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DE50" w14:textId="77777777" w:rsidR="00415BFD" w:rsidRDefault="00415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1E70" w14:textId="77777777" w:rsidR="00415BFD" w:rsidRDefault="00415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735D" w14:textId="77777777" w:rsidR="00415BFD" w:rsidRDefault="00415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DA4D" w14:textId="77777777" w:rsidR="00A50D63" w:rsidRDefault="00A50D63" w:rsidP="004D23B4">
      <w:pPr>
        <w:spacing w:after="0" w:line="240" w:lineRule="auto"/>
      </w:pPr>
      <w:r>
        <w:separator/>
      </w:r>
    </w:p>
  </w:footnote>
  <w:footnote w:type="continuationSeparator" w:id="0">
    <w:p w14:paraId="0DA8EE88" w14:textId="77777777" w:rsidR="00A50D63" w:rsidRDefault="00A50D63" w:rsidP="004D23B4">
      <w:pPr>
        <w:spacing w:after="0" w:line="240" w:lineRule="auto"/>
      </w:pPr>
      <w:r>
        <w:continuationSeparator/>
      </w:r>
    </w:p>
  </w:footnote>
  <w:footnote w:type="continuationNotice" w:id="1">
    <w:p w14:paraId="65862F1D" w14:textId="77777777" w:rsidR="00A50D63" w:rsidRDefault="00A50D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46E8" w14:textId="77777777" w:rsidR="00415BFD" w:rsidRDefault="00415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DA7" w14:textId="4FB01931" w:rsidR="002D233E" w:rsidRPr="002D233E" w:rsidRDefault="002D233E" w:rsidP="002D233E">
    <w:pPr>
      <w:pStyle w:val="Encabezado"/>
    </w:pPr>
    <w:r w:rsidRPr="002D233E">
      <w:rPr>
        <w:noProof/>
      </w:rPr>
      <w:drawing>
        <wp:anchor distT="0" distB="0" distL="114300" distR="114300" simplePos="0" relativeHeight="251658241" behindDoc="0" locked="0" layoutInCell="1" allowOverlap="1" wp14:anchorId="5E731A68" wp14:editId="1324A18D">
          <wp:simplePos x="0" y="0"/>
          <wp:positionH relativeFrom="column">
            <wp:posOffset>40005</wp:posOffset>
          </wp:positionH>
          <wp:positionV relativeFrom="paragraph">
            <wp:posOffset>-223520</wp:posOffset>
          </wp:positionV>
          <wp:extent cx="1935480" cy="749300"/>
          <wp:effectExtent l="0" t="0" r="7620" b="0"/>
          <wp:wrapSquare wrapText="bothSides"/>
          <wp:docPr id="18258718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3B4">
      <w:rPr>
        <w:noProof/>
      </w:rPr>
      <w:drawing>
        <wp:anchor distT="0" distB="0" distL="114300" distR="114300" simplePos="0" relativeHeight="251658240" behindDoc="0" locked="0" layoutInCell="1" allowOverlap="1" wp14:anchorId="463E4453" wp14:editId="01943E83">
          <wp:simplePos x="0" y="0"/>
          <wp:positionH relativeFrom="column">
            <wp:posOffset>3811905</wp:posOffset>
          </wp:positionH>
          <wp:positionV relativeFrom="paragraph">
            <wp:posOffset>-365760</wp:posOffset>
          </wp:positionV>
          <wp:extent cx="942975" cy="891540"/>
          <wp:effectExtent l="0" t="0" r="9525" b="3810"/>
          <wp:wrapThrough wrapText="bothSides">
            <wp:wrapPolygon edited="0">
              <wp:start x="0" y="0"/>
              <wp:lineTo x="0" y="21231"/>
              <wp:lineTo x="21382" y="21231"/>
              <wp:lineTo x="21382" y="0"/>
              <wp:lineTo x="0" y="0"/>
            </wp:wrapPolygon>
          </wp:wrapThrough>
          <wp:docPr id="1858223999" name="Imagen 3" descr="AsDIH - Qué es - IDE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DIH - Qué es - IDE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33E">
      <w:rPr>
        <w:rFonts w:ascii="Times New Roman" w:eastAsia="Times New Roman" w:hAnsi="Times New Roman" w:cs="Times New Roman"/>
        <w:kern w:val="0"/>
        <w:sz w:val="24"/>
        <w:szCs w:val="24"/>
        <w:lang w:eastAsia="es-ES"/>
        <w14:ligatures w14:val="none"/>
      </w:rPr>
      <w:t xml:space="preserve"> </w:t>
    </w:r>
  </w:p>
  <w:p w14:paraId="5CCB5C1A" w14:textId="34EC094A" w:rsidR="004D23B4" w:rsidRDefault="004D23B4">
    <w:pPr>
      <w:pStyle w:val="Encabezado"/>
    </w:pPr>
    <w:r w:rsidRPr="004D23B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3BB2" w14:textId="77777777" w:rsidR="00415BFD" w:rsidRDefault="00415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7EEA"/>
    <w:multiLevelType w:val="hybridMultilevel"/>
    <w:tmpl w:val="6640FCC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CF5B72"/>
    <w:multiLevelType w:val="hybridMultilevel"/>
    <w:tmpl w:val="C22CAA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89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4AF50D9"/>
    <w:multiLevelType w:val="hybridMultilevel"/>
    <w:tmpl w:val="B39CF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D2F66"/>
    <w:multiLevelType w:val="hybridMultilevel"/>
    <w:tmpl w:val="3342F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541F"/>
    <w:multiLevelType w:val="hybridMultilevel"/>
    <w:tmpl w:val="D2C68058"/>
    <w:lvl w:ilvl="0" w:tplc="9738D5DC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53CC5"/>
    <w:multiLevelType w:val="hybridMultilevel"/>
    <w:tmpl w:val="0262D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14810"/>
    <w:multiLevelType w:val="hybridMultilevel"/>
    <w:tmpl w:val="92FC3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1532"/>
    <w:multiLevelType w:val="hybridMultilevel"/>
    <w:tmpl w:val="01487032"/>
    <w:lvl w:ilvl="0" w:tplc="A81485F0">
      <w:start w:val="1"/>
      <w:numFmt w:val="bullet"/>
      <w:pStyle w:val="Ttulo3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33C76"/>
    <w:multiLevelType w:val="hybridMultilevel"/>
    <w:tmpl w:val="815406CA"/>
    <w:lvl w:ilvl="0" w:tplc="ECDC703A">
      <w:start w:val="1"/>
      <w:numFmt w:val="bullet"/>
      <w:pStyle w:val="Ttulo4"/>
      <w:lvlText w:val="-"/>
      <w:lvlJc w:val="left"/>
      <w:pPr>
        <w:ind w:left="1571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43423719">
    <w:abstractNumId w:val="5"/>
  </w:num>
  <w:num w:numId="2" w16cid:durableId="1216815141">
    <w:abstractNumId w:val="8"/>
  </w:num>
  <w:num w:numId="3" w16cid:durableId="1989675354">
    <w:abstractNumId w:val="9"/>
  </w:num>
  <w:num w:numId="4" w16cid:durableId="1766996741">
    <w:abstractNumId w:val="1"/>
  </w:num>
  <w:num w:numId="5" w16cid:durableId="704908071">
    <w:abstractNumId w:val="4"/>
  </w:num>
  <w:num w:numId="6" w16cid:durableId="1453748191">
    <w:abstractNumId w:val="0"/>
  </w:num>
  <w:num w:numId="7" w16cid:durableId="1637251995">
    <w:abstractNumId w:val="7"/>
  </w:num>
  <w:num w:numId="8" w16cid:durableId="2036493330">
    <w:abstractNumId w:val="3"/>
  </w:num>
  <w:num w:numId="9" w16cid:durableId="156193242">
    <w:abstractNumId w:val="2"/>
  </w:num>
  <w:num w:numId="10" w16cid:durableId="110461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4"/>
    <w:rsid w:val="000267ED"/>
    <w:rsid w:val="00041F46"/>
    <w:rsid w:val="00050BAD"/>
    <w:rsid w:val="000F2B51"/>
    <w:rsid w:val="001444A9"/>
    <w:rsid w:val="002D233E"/>
    <w:rsid w:val="003E752E"/>
    <w:rsid w:val="0041129C"/>
    <w:rsid w:val="00415BFD"/>
    <w:rsid w:val="00435EA7"/>
    <w:rsid w:val="004D23B4"/>
    <w:rsid w:val="004D6070"/>
    <w:rsid w:val="004F0675"/>
    <w:rsid w:val="0050766A"/>
    <w:rsid w:val="00566EDA"/>
    <w:rsid w:val="005E2441"/>
    <w:rsid w:val="005E6B17"/>
    <w:rsid w:val="005F6565"/>
    <w:rsid w:val="006452E1"/>
    <w:rsid w:val="006F0662"/>
    <w:rsid w:val="007F2E02"/>
    <w:rsid w:val="00893D46"/>
    <w:rsid w:val="009554D1"/>
    <w:rsid w:val="00994E95"/>
    <w:rsid w:val="009D15C0"/>
    <w:rsid w:val="00A02DC8"/>
    <w:rsid w:val="00A1460E"/>
    <w:rsid w:val="00A3475C"/>
    <w:rsid w:val="00A50D63"/>
    <w:rsid w:val="00AF3A97"/>
    <w:rsid w:val="00B8751B"/>
    <w:rsid w:val="00B97B4D"/>
    <w:rsid w:val="00C075FA"/>
    <w:rsid w:val="00C61CD4"/>
    <w:rsid w:val="00C77279"/>
    <w:rsid w:val="00CF6A0D"/>
    <w:rsid w:val="00D26E21"/>
    <w:rsid w:val="00D93656"/>
    <w:rsid w:val="00E4126F"/>
    <w:rsid w:val="00F800C5"/>
    <w:rsid w:val="00FE7902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2CDE82"/>
  <w15:chartTrackingRefBased/>
  <w15:docId w15:val="{AD0931BC-4FAA-47B7-9603-C46C4B13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0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23B4"/>
    <w:pPr>
      <w:keepNext/>
      <w:keepLines/>
      <w:numPr>
        <w:numId w:val="1"/>
      </w:numPr>
      <w:spacing w:before="120" w:after="0"/>
      <w:ind w:left="568" w:hanging="284"/>
      <w:contextualSpacing/>
      <w:outlineLvl w:val="1"/>
    </w:pPr>
    <w:rPr>
      <w:rFonts w:asciiTheme="majorHAnsi" w:eastAsiaTheme="majorEastAsia" w:hAnsiTheme="majorHAnsi" w:cstheme="majorBidi"/>
      <w:color w:val="DF5D1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23B4"/>
    <w:pPr>
      <w:keepNext/>
      <w:keepLines/>
      <w:numPr>
        <w:numId w:val="2"/>
      </w:numPr>
      <w:spacing w:before="120" w:after="0"/>
      <w:contextualSpacing/>
      <w:outlineLvl w:val="2"/>
    </w:pPr>
    <w:rPr>
      <w:rFonts w:asciiTheme="majorHAnsi" w:eastAsiaTheme="majorEastAsia" w:hAnsiTheme="majorHAnsi" w:cstheme="majorBidi"/>
      <w:color w:val="DF5D10"/>
      <w:sz w:val="28"/>
      <w:szCs w:val="28"/>
    </w:rPr>
  </w:style>
  <w:style w:type="paragraph" w:styleId="Ttulo4">
    <w:name w:val="heading 4"/>
    <w:basedOn w:val="Ttulo3"/>
    <w:next w:val="Normal"/>
    <w:link w:val="Ttulo4Car"/>
    <w:qFormat/>
    <w:rsid w:val="004D23B4"/>
    <w:pPr>
      <w:numPr>
        <w:numId w:val="3"/>
      </w:numPr>
      <w:spacing w:before="0" w:line="300" w:lineRule="auto"/>
      <w:jc w:val="both"/>
      <w:outlineLvl w:val="3"/>
    </w:pPr>
    <w:rPr>
      <w:rFonts w:eastAsia="Times New Roman" w:cs="Times New Roman"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3B4"/>
  </w:style>
  <w:style w:type="paragraph" w:styleId="Piedepgina">
    <w:name w:val="footer"/>
    <w:basedOn w:val="Normal"/>
    <w:link w:val="PiedepginaCar"/>
    <w:uiPriority w:val="99"/>
    <w:unhideWhenUsed/>
    <w:rsid w:val="004D2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3B4"/>
  </w:style>
  <w:style w:type="table" w:styleId="Tablaconcuadrcula">
    <w:name w:val="Table Grid"/>
    <w:basedOn w:val="Tablanormal"/>
    <w:uiPriority w:val="39"/>
    <w:rsid w:val="004D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D23B4"/>
    <w:rPr>
      <w:rFonts w:asciiTheme="majorHAnsi" w:eastAsiaTheme="majorEastAsia" w:hAnsiTheme="majorHAnsi" w:cstheme="majorBidi"/>
      <w:color w:val="DF5D1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D23B4"/>
    <w:rPr>
      <w:rFonts w:asciiTheme="majorHAnsi" w:eastAsiaTheme="majorEastAsia" w:hAnsiTheme="majorHAnsi" w:cstheme="majorBidi"/>
      <w:color w:val="DF5D10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4D23B4"/>
    <w:rPr>
      <w:rFonts w:asciiTheme="majorHAnsi" w:eastAsia="Times New Roman" w:hAnsiTheme="majorHAnsi" w:cs="Times New Roman"/>
      <w:bCs/>
      <w:color w:val="DF5D10"/>
      <w:sz w:val="24"/>
      <w:szCs w:val="28"/>
      <w:lang w:eastAsia="es-ES"/>
    </w:rPr>
  </w:style>
  <w:style w:type="character" w:styleId="Textoennegrita">
    <w:name w:val="Strong"/>
    <w:basedOn w:val="Fuentedeprrafopredeter"/>
    <w:uiPriority w:val="22"/>
    <w:qFormat/>
    <w:rsid w:val="007F2E02"/>
    <w:rPr>
      <w:b/>
      <w:bCs/>
    </w:rPr>
  </w:style>
  <w:style w:type="paragraph" w:styleId="Prrafodelista">
    <w:name w:val="List Paragraph"/>
    <w:basedOn w:val="Normal"/>
    <w:uiPriority w:val="34"/>
    <w:qFormat/>
    <w:rsid w:val="007F2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F0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gradetextonormal">
    <w:name w:val="Body Text Indent"/>
    <w:basedOn w:val="Normal"/>
    <w:link w:val="SangradetextonormalCar"/>
    <w:rsid w:val="00C61CD4"/>
    <w:pPr>
      <w:spacing w:after="0" w:line="240" w:lineRule="auto"/>
      <w:ind w:left="1767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C61CD4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HTMLconformatoprevio">
    <w:name w:val="HTML Preformatted"/>
    <w:basedOn w:val="Normal"/>
    <w:link w:val="HTMLconformatoprevioCar"/>
    <w:rsid w:val="00C61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C61CD4"/>
    <w:rPr>
      <w:rFonts w:ascii="Courier New" w:eastAsia="Courier New" w:hAnsi="Courier New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Textopredeterminado">
    <w:name w:val="Texto predeterminado"/>
    <w:basedOn w:val="Normal"/>
    <w:rsid w:val="00C61C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633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423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13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lles xmlns="b8d90704-ccb2-4e9e-9bee-c7baa95760f8" xsi:nil="true"/>
    <lcf76f155ced4ddcb4097134ff3c332f xmlns="b8d90704-ccb2-4e9e-9bee-c7baa95760f8">
      <Terms xmlns="http://schemas.microsoft.com/office/infopath/2007/PartnerControls"/>
    </lcf76f155ced4ddcb4097134ff3c332f>
    <TaxCatchAll xmlns="9b30aaaa-2620-490a-8adc-6b423b240e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A30DFA31E304FB726C43389690CF9" ma:contentTypeVersion="19" ma:contentTypeDescription="Crear nuevo documento." ma:contentTypeScope="" ma:versionID="44406368495ff09bfd0a1a3acc296d2c">
  <xsd:schema xmlns:xsd="http://www.w3.org/2001/XMLSchema" xmlns:xs="http://www.w3.org/2001/XMLSchema" xmlns:p="http://schemas.microsoft.com/office/2006/metadata/properties" xmlns:ns2="b8d90704-ccb2-4e9e-9bee-c7baa95760f8" xmlns:ns3="9b30aaaa-2620-490a-8adc-6b423b240e46" targetNamespace="http://schemas.microsoft.com/office/2006/metadata/properties" ma:root="true" ma:fieldsID="18ec3896634ae1d5079f32b73ef7b653" ns2:_="" ns3:_="">
    <xsd:import namespace="b8d90704-ccb2-4e9e-9bee-c7baa95760f8"/>
    <xsd:import namespace="9b30aaaa-2620-490a-8adc-6b423b240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tall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90704-ccb2-4e9e-9bee-c7baa9576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c76fb15-83fd-4507-a197-9d50ef1f0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s" ma:index="25" nillable="true" ma:displayName="Notas" ma:description="Notas relativas al documento" ma:format="Dropdown" ma:internalName="Detall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0aaaa-2620-490a-8adc-6b423b240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91b786-f9bc-44a6-91fd-65a6456d9bc6}" ma:internalName="TaxCatchAll" ma:showField="CatchAllData" ma:web="9b30aaaa-2620-490a-8adc-6b423b240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2127E-1E8D-4B5F-9124-DF9C4A9A6359}">
  <ds:schemaRefs>
    <ds:schemaRef ds:uri="http://schemas.microsoft.com/office/2006/metadata/properties"/>
    <ds:schemaRef ds:uri="http://schemas.microsoft.com/office/infopath/2007/PartnerControls"/>
    <ds:schemaRef ds:uri="b8d90704-ccb2-4e9e-9bee-c7baa95760f8"/>
    <ds:schemaRef ds:uri="9b30aaaa-2620-490a-8adc-6b423b240e46"/>
  </ds:schemaRefs>
</ds:datastoreItem>
</file>

<file path=customXml/itemProps2.xml><?xml version="1.0" encoding="utf-8"?>
<ds:datastoreItem xmlns:ds="http://schemas.openxmlformats.org/officeDocument/2006/customXml" ds:itemID="{3A949C03-48FA-416F-8E58-4CF75A9D6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90704-ccb2-4e9e-9bee-c7baa95760f8"/>
    <ds:schemaRef ds:uri="9b30aaaa-2620-490a-8adc-6b423b240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DCB3C-772B-4115-8F7F-21BF50F94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337</Words>
  <Characters>1856</Characters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2025-01-16T09:14:00Z</dcterms:created>
  <dcterms:modified xsi:type="dcterms:W3CDTF">2025-01-16T09:14:00Z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0x010100DF3A30DFA31E304FB726C43389690CF9</vt:lpwstr>
  </property>
  <property fmtid="{D5CDD505-2E9C-101B-9397-08002B2CF9AE}" pid="3" name="MediaServiceImageTags">
    <vt:lpwstr/>
  </property>
</Properties>
</file>