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8"/>
        <w:gridCol w:w="1468"/>
        <w:gridCol w:w="3969"/>
        <w:gridCol w:w="567"/>
        <w:gridCol w:w="1984"/>
      </w:tblGrid>
      <w:tr w:rsidR="009B263F" w:rsidRPr="00634FBD" w14:paraId="7E8C936C" w14:textId="77777777" w:rsidTr="008723C0">
        <w:tc>
          <w:tcPr>
            <w:tcW w:w="13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1389729" w14:textId="77777777" w:rsidR="009B263F" w:rsidRPr="00634FBD" w:rsidRDefault="009B263F">
            <w:pPr>
              <w:spacing w:before="20" w:after="20"/>
              <w:rPr>
                <w:rFonts w:ascii="Verdana" w:hAnsi="Verdana" w:cs="Times New Roman"/>
                <w:sz w:val="16"/>
                <w:szCs w:val="16"/>
              </w:rPr>
            </w:pPr>
            <w:r w:rsidRPr="00634FBD">
              <w:rPr>
                <w:rFonts w:ascii="Verdana" w:hAnsi="Verdana"/>
                <w:sz w:val="16"/>
                <w:szCs w:val="16"/>
              </w:rPr>
              <w:t xml:space="preserve">Don/Doña </w:t>
            </w:r>
          </w:p>
        </w:tc>
        <w:tc>
          <w:tcPr>
            <w:tcW w:w="543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530BEE1D"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BAAFCC" w14:textId="77777777" w:rsidR="009B263F" w:rsidRPr="00634FBD" w:rsidRDefault="009B263F">
            <w:pPr>
              <w:spacing w:before="20" w:after="20"/>
              <w:rPr>
                <w:rFonts w:ascii="Verdana" w:hAnsi="Verdana"/>
                <w:sz w:val="16"/>
                <w:szCs w:val="16"/>
              </w:rPr>
            </w:pPr>
            <w:r w:rsidRPr="00634FBD">
              <w:rPr>
                <w:rFonts w:ascii="Verdana" w:hAnsi="Verdana"/>
                <w:sz w:val="16"/>
                <w:szCs w:val="16"/>
              </w:rPr>
              <w:t>DNI</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3F6CFBF"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9B263F" w:rsidRPr="00634FBD" w14:paraId="72D836C2" w14:textId="77777777" w:rsidTr="008723C0">
        <w:tc>
          <w:tcPr>
            <w:tcW w:w="283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200898C" w14:textId="77777777" w:rsidR="009B263F" w:rsidRPr="00634FBD" w:rsidRDefault="009B263F" w:rsidP="00634FBD">
            <w:pPr>
              <w:spacing w:before="20" w:after="20"/>
              <w:jc w:val="left"/>
              <w:rPr>
                <w:rFonts w:ascii="Verdana" w:hAnsi="Verdana"/>
                <w:sz w:val="16"/>
                <w:szCs w:val="16"/>
              </w:rPr>
            </w:pPr>
            <w:r w:rsidRPr="00634FBD">
              <w:rPr>
                <w:rFonts w:ascii="Verdana" w:hAnsi="Verdana"/>
                <w:sz w:val="16"/>
                <w:szCs w:val="16"/>
              </w:rPr>
              <w:t>En nombre y representación de</w:t>
            </w:r>
          </w:p>
        </w:tc>
        <w:tc>
          <w:tcPr>
            <w:tcW w:w="3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9A9AEAE"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D9F1591" w14:textId="77777777" w:rsidR="009B263F" w:rsidRPr="00634FBD" w:rsidRDefault="009B263F">
            <w:pPr>
              <w:spacing w:before="20" w:after="20"/>
              <w:rPr>
                <w:rFonts w:ascii="Verdana" w:hAnsi="Verdana"/>
                <w:sz w:val="16"/>
                <w:szCs w:val="16"/>
              </w:rPr>
            </w:pPr>
            <w:r w:rsidRPr="00634FBD">
              <w:rPr>
                <w:rFonts w:ascii="Verdana" w:hAnsi="Verdana"/>
                <w:sz w:val="16"/>
                <w:szCs w:val="16"/>
              </w:rPr>
              <w:t>NIF</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7B0B12AB"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6BB9AE6E" w14:textId="77777777" w:rsidR="009B263F" w:rsidRPr="008723C0" w:rsidRDefault="009B263F" w:rsidP="008723C0">
      <w:pPr>
        <w:pStyle w:val="Ttulo1"/>
        <w:spacing w:before="240" w:after="240"/>
        <w:ind w:left="283" w:hanging="425"/>
        <w:rPr>
          <w:rFonts w:eastAsia="Calibri"/>
          <w:sz w:val="20"/>
          <w:szCs w:val="20"/>
          <w:lang w:eastAsia="en-US"/>
        </w:rPr>
      </w:pPr>
      <w:r w:rsidRPr="008723C0">
        <w:rPr>
          <w:sz w:val="20"/>
          <w:szCs w:val="20"/>
        </w:rPr>
        <w:t>SOLICITA:</w:t>
      </w:r>
    </w:p>
    <w:p w14:paraId="753FD9D1" w14:textId="7C30B6B1" w:rsidR="00536B74" w:rsidRPr="00634FBD" w:rsidRDefault="009B263F" w:rsidP="00634FBD">
      <w:pPr>
        <w:spacing w:before="120" w:after="120"/>
        <w:ind w:left="-142"/>
        <w:rPr>
          <w:rFonts w:ascii="Verdana" w:hAnsi="Verdana"/>
          <w:b/>
          <w:sz w:val="16"/>
          <w:szCs w:val="16"/>
        </w:rPr>
      </w:pPr>
      <w:r w:rsidRPr="00634FBD">
        <w:rPr>
          <w:rFonts w:ascii="Verdana" w:hAnsi="Verdana"/>
          <w:sz w:val="16"/>
          <w:szCs w:val="16"/>
        </w:rPr>
        <w:t xml:space="preserve">Una subvención, a la vista la convocatoria pública </w:t>
      </w:r>
      <w:r w:rsidR="005D5C65" w:rsidRPr="00634FBD">
        <w:rPr>
          <w:rFonts w:ascii="Verdana" w:hAnsi="Verdana"/>
          <w:b/>
          <w:sz w:val="16"/>
          <w:szCs w:val="16"/>
        </w:rPr>
        <w:t>Margarita Salas Postdoctor</w:t>
      </w:r>
      <w:r w:rsidR="008D3841" w:rsidRPr="00634FBD">
        <w:rPr>
          <w:rFonts w:ascii="Verdana" w:hAnsi="Verdana"/>
          <w:b/>
          <w:sz w:val="16"/>
          <w:szCs w:val="16"/>
        </w:rPr>
        <w:t xml:space="preserve">al </w:t>
      </w:r>
      <w:r w:rsidR="00EA56E8" w:rsidRPr="00634FBD">
        <w:rPr>
          <w:rFonts w:ascii="Verdana" w:hAnsi="Verdana"/>
          <w:b/>
          <w:sz w:val="16"/>
          <w:szCs w:val="16"/>
        </w:rPr>
        <w:t xml:space="preserve">para el ejercicio 2025, </w:t>
      </w:r>
      <w:r w:rsidRPr="00634FBD">
        <w:rPr>
          <w:rFonts w:ascii="Verdana" w:hAnsi="Verdana"/>
          <w:bCs/>
          <w:sz w:val="16"/>
          <w:szCs w:val="16"/>
        </w:rPr>
        <w:t>para</w:t>
      </w:r>
      <w:r w:rsidR="00EA56E8" w:rsidRPr="00634FBD">
        <w:rPr>
          <w:rFonts w:ascii="Verdana" w:hAnsi="Verdana"/>
          <w:bCs/>
          <w:sz w:val="16"/>
          <w:szCs w:val="16"/>
        </w:rPr>
        <w:t>:</w:t>
      </w:r>
      <w:r w:rsidRPr="00634FBD">
        <w:rPr>
          <w:rFonts w:ascii="Verdana" w:hAnsi="Verdana"/>
          <w:b/>
          <w:sz w:val="16"/>
          <w:szCs w:val="16"/>
        </w:rPr>
        <w:t xml:space="preserve"> </w:t>
      </w:r>
    </w:p>
    <w:p w14:paraId="2F70EC56" w14:textId="741D28CC" w:rsidR="00D51EF9" w:rsidRPr="00634FBD" w:rsidRDefault="00536B74" w:rsidP="00634FBD">
      <w:pPr>
        <w:spacing w:before="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00D5332C" w:rsidRPr="00634FBD">
        <w:rPr>
          <w:rFonts w:ascii="Verdana" w:hAnsi="Verdana"/>
          <w:sz w:val="16"/>
          <w:szCs w:val="16"/>
        </w:rPr>
        <w:t xml:space="preserve"> </w:t>
      </w:r>
      <w:r w:rsidR="00D5332C" w:rsidRPr="00634FBD">
        <w:rPr>
          <w:rFonts w:ascii="Verdana" w:hAnsi="Verdana"/>
          <w:b/>
          <w:sz w:val="16"/>
          <w:szCs w:val="16"/>
        </w:rPr>
        <w:t>Mod</w:t>
      </w:r>
      <w:r w:rsidR="00B33856" w:rsidRPr="00634FBD">
        <w:rPr>
          <w:rFonts w:ascii="Verdana" w:hAnsi="Verdana"/>
          <w:b/>
          <w:sz w:val="16"/>
          <w:szCs w:val="16"/>
        </w:rPr>
        <w:t>a</w:t>
      </w:r>
      <w:r w:rsidR="00D5332C" w:rsidRPr="00634FBD">
        <w:rPr>
          <w:rFonts w:ascii="Verdana" w:hAnsi="Verdana"/>
          <w:b/>
          <w:sz w:val="16"/>
          <w:szCs w:val="16"/>
        </w:rPr>
        <w:t>lidad A:</w:t>
      </w:r>
      <w:r w:rsidR="00B33856" w:rsidRPr="00634FBD">
        <w:rPr>
          <w:rFonts w:ascii="Verdana" w:hAnsi="Verdana"/>
          <w:b/>
          <w:sz w:val="16"/>
          <w:szCs w:val="16"/>
        </w:rPr>
        <w:t xml:space="preserve"> </w:t>
      </w:r>
      <w:r w:rsidR="00B33856" w:rsidRPr="00634FBD">
        <w:rPr>
          <w:rFonts w:ascii="Verdana" w:hAnsi="Verdana"/>
          <w:bCs/>
          <w:sz w:val="16"/>
          <w:szCs w:val="16"/>
        </w:rPr>
        <w:t xml:space="preserve">incorporación de </w:t>
      </w:r>
      <w:r w:rsidR="0045324F" w:rsidRPr="00634FBD">
        <w:rPr>
          <w:rFonts w:ascii="Verdana" w:hAnsi="Verdana"/>
          <w:bCs/>
          <w:sz w:val="16"/>
          <w:szCs w:val="16"/>
        </w:rPr>
        <w:t>personal investigador doctor con experiencia de 2 años en el extranjero</w:t>
      </w:r>
      <w:r w:rsidR="0022591E" w:rsidRPr="00634FBD">
        <w:rPr>
          <w:rFonts w:ascii="Verdana" w:hAnsi="Verdana" w:cstheme="minorHAnsi"/>
          <w:bCs/>
          <w:sz w:val="16"/>
          <w:szCs w:val="16"/>
        </w:rPr>
        <w:t>.</w:t>
      </w:r>
    </w:p>
    <w:p w14:paraId="4D6598D6" w14:textId="59BAC36B" w:rsidR="009B263F" w:rsidRPr="00634FBD" w:rsidRDefault="00D51EF9" w:rsidP="00634FBD">
      <w:pPr>
        <w:spacing w:before="120" w:after="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00D5332C" w:rsidRPr="00634FBD">
        <w:rPr>
          <w:rFonts w:ascii="Verdana" w:hAnsi="Verdana"/>
          <w:b/>
          <w:sz w:val="16"/>
          <w:szCs w:val="16"/>
        </w:rPr>
        <w:t xml:space="preserve">Modalidad </w:t>
      </w:r>
      <w:r w:rsidR="007D679C" w:rsidRPr="00634FBD">
        <w:rPr>
          <w:rFonts w:ascii="Verdana" w:hAnsi="Verdana"/>
          <w:b/>
          <w:sz w:val="16"/>
          <w:szCs w:val="16"/>
        </w:rPr>
        <w:t>B</w:t>
      </w:r>
      <w:r w:rsidR="00D5332C" w:rsidRPr="00634FBD">
        <w:rPr>
          <w:rFonts w:ascii="Verdana" w:hAnsi="Verdana"/>
          <w:b/>
          <w:sz w:val="16"/>
          <w:szCs w:val="16"/>
        </w:rPr>
        <w:t xml:space="preserve">: </w:t>
      </w:r>
      <w:r w:rsidR="00160681" w:rsidRPr="00634FBD">
        <w:rPr>
          <w:rFonts w:ascii="Verdana" w:hAnsi="Verdana"/>
          <w:bCs/>
          <w:sz w:val="16"/>
          <w:szCs w:val="16"/>
        </w:rPr>
        <w:t xml:space="preserve">formación y especialización de </w:t>
      </w:r>
      <w:r w:rsidR="000D0448" w:rsidRPr="000D0448">
        <w:rPr>
          <w:rFonts w:ascii="Verdana" w:hAnsi="Verdana"/>
          <w:bCs/>
          <w:sz w:val="16"/>
          <w:szCs w:val="16"/>
        </w:rPr>
        <w:t xml:space="preserve">personal investigador doctor </w:t>
      </w:r>
      <w:r w:rsidR="00160681" w:rsidRPr="00634FBD">
        <w:rPr>
          <w:rFonts w:ascii="Verdana" w:hAnsi="Verdana"/>
          <w:bCs/>
          <w:sz w:val="16"/>
          <w:szCs w:val="16"/>
        </w:rPr>
        <w:t>en centros de excelencia</w:t>
      </w:r>
      <w:r w:rsidR="000D0448">
        <w:rPr>
          <w:rFonts w:ascii="Verdana" w:hAnsi="Verdana"/>
          <w:bCs/>
          <w:sz w:val="16"/>
          <w:szCs w:val="16"/>
        </w:rPr>
        <w:t xml:space="preserve"> en I+D+i</w:t>
      </w:r>
      <w:r w:rsidR="00160681" w:rsidRPr="00634FBD">
        <w:rPr>
          <w:rFonts w:ascii="Verdana" w:hAnsi="Verdana"/>
          <w:bCs/>
          <w:sz w:val="16"/>
          <w:szCs w:val="16"/>
        </w:rPr>
        <w:t xml:space="preserve"> fuera del</w:t>
      </w:r>
      <w:r w:rsidR="009B263F" w:rsidRPr="00634FBD">
        <w:rPr>
          <w:rFonts w:ascii="Verdana" w:hAnsi="Verdana"/>
          <w:bCs/>
          <w:sz w:val="16"/>
          <w:szCs w:val="16"/>
        </w:rPr>
        <w:t xml:space="preserve"> Principado de Asturias.</w:t>
      </w:r>
    </w:p>
    <w:tbl>
      <w:tblPr>
        <w:tblW w:w="9215" w:type="dxa"/>
        <w:tblInd w:w="-31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02"/>
        <w:gridCol w:w="1417"/>
        <w:gridCol w:w="3686"/>
        <w:gridCol w:w="567"/>
        <w:gridCol w:w="1843"/>
      </w:tblGrid>
      <w:tr w:rsidR="009B263F" w:rsidRPr="00634FBD" w14:paraId="307D0BC7" w14:textId="77777777" w:rsidTr="008723C0">
        <w:tc>
          <w:tcPr>
            <w:tcW w:w="1702" w:type="dxa"/>
            <w:tcBorders>
              <w:top w:val="single" w:sz="24" w:space="0" w:color="FFFFFF"/>
              <w:left w:val="single" w:sz="24" w:space="0" w:color="FFFFFF"/>
              <w:bottom w:val="single" w:sz="24" w:space="0" w:color="FFFFFF"/>
              <w:right w:val="single" w:sz="24" w:space="0" w:color="FFFFFF"/>
            </w:tcBorders>
            <w:hideMark/>
          </w:tcPr>
          <w:p w14:paraId="4DA532B7" w14:textId="413BE966" w:rsidR="009B263F" w:rsidRPr="00634FBD" w:rsidRDefault="00C67974">
            <w:pPr>
              <w:spacing w:before="20" w:after="20"/>
              <w:rPr>
                <w:rFonts w:ascii="Verdana" w:hAnsi="Verdana"/>
                <w:bCs/>
                <w:sz w:val="16"/>
                <w:szCs w:val="16"/>
              </w:rPr>
            </w:pPr>
            <w:r w:rsidRPr="00634FBD">
              <w:rPr>
                <w:rFonts w:ascii="Verdana" w:hAnsi="Verdana"/>
                <w:bCs/>
                <w:sz w:val="16"/>
                <w:szCs w:val="16"/>
              </w:rPr>
              <w:t>Título del proyecto</w:t>
            </w:r>
          </w:p>
        </w:tc>
        <w:tc>
          <w:tcPr>
            <w:tcW w:w="7513"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p w14:paraId="559782AD"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r w:rsidR="009B263F" w:rsidRPr="00634FBD" w14:paraId="10558619" w14:textId="77777777" w:rsidTr="008723C0">
        <w:tc>
          <w:tcPr>
            <w:tcW w:w="3119" w:type="dxa"/>
            <w:gridSpan w:val="2"/>
            <w:tcBorders>
              <w:top w:val="single" w:sz="24" w:space="0" w:color="FFFFFF"/>
              <w:left w:val="single" w:sz="24" w:space="0" w:color="FFFFFF"/>
              <w:bottom w:val="single" w:sz="24" w:space="0" w:color="FFFFFF"/>
              <w:right w:val="single" w:sz="24" w:space="0" w:color="FFFFFF"/>
            </w:tcBorders>
            <w:hideMark/>
          </w:tcPr>
          <w:p w14:paraId="48399E78" w14:textId="3CC2A4E5" w:rsidR="009B263F" w:rsidRPr="00634FBD" w:rsidRDefault="009B7091" w:rsidP="00634FBD">
            <w:pPr>
              <w:spacing w:before="20" w:after="20"/>
              <w:jc w:val="left"/>
              <w:rPr>
                <w:rFonts w:ascii="Verdana" w:hAnsi="Verdana"/>
                <w:bCs/>
                <w:sz w:val="16"/>
                <w:szCs w:val="16"/>
              </w:rPr>
            </w:pPr>
            <w:r w:rsidRPr="00634FBD">
              <w:rPr>
                <w:rFonts w:ascii="Verdana" w:hAnsi="Verdana"/>
                <w:bCs/>
                <w:sz w:val="16"/>
                <w:szCs w:val="16"/>
              </w:rPr>
              <w:t>Persona investigadora seleccionada</w:t>
            </w:r>
          </w:p>
        </w:tc>
        <w:tc>
          <w:tcPr>
            <w:tcW w:w="3686" w:type="dxa"/>
            <w:tcBorders>
              <w:top w:val="single" w:sz="24" w:space="0" w:color="FFFFFF"/>
              <w:left w:val="single" w:sz="24" w:space="0" w:color="FFFFFF"/>
              <w:bottom w:val="single" w:sz="24" w:space="0" w:color="FFFFFF"/>
              <w:right w:val="single" w:sz="24" w:space="0" w:color="FFFFFF"/>
            </w:tcBorders>
            <w:shd w:val="clear" w:color="auto" w:fill="F2F2F2"/>
            <w:hideMark/>
          </w:tcPr>
          <w:p w14:paraId="65813EE1"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hideMark/>
          </w:tcPr>
          <w:p w14:paraId="2A561D0C"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t>DNI</w:t>
            </w:r>
          </w:p>
        </w:tc>
        <w:tc>
          <w:tcPr>
            <w:tcW w:w="1843" w:type="dxa"/>
            <w:tcBorders>
              <w:top w:val="single" w:sz="24" w:space="0" w:color="FFFFFF"/>
              <w:left w:val="single" w:sz="24" w:space="0" w:color="FFFFFF"/>
              <w:bottom w:val="single" w:sz="24" w:space="0" w:color="FFFFFF"/>
              <w:right w:val="single" w:sz="24" w:space="0" w:color="FFFFFF"/>
            </w:tcBorders>
            <w:shd w:val="clear" w:color="auto" w:fill="F2F2F2"/>
            <w:hideMark/>
          </w:tcPr>
          <w:p w14:paraId="44A530FF"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bl>
    <w:p w14:paraId="49BF17EF" w14:textId="77777777" w:rsidR="009B263F" w:rsidRPr="008723C0" w:rsidRDefault="009B263F" w:rsidP="008723C0">
      <w:pPr>
        <w:pStyle w:val="Ttulo1"/>
        <w:spacing w:before="240" w:after="240"/>
        <w:ind w:left="283" w:hanging="425"/>
        <w:rPr>
          <w:sz w:val="20"/>
          <w:szCs w:val="20"/>
        </w:rPr>
      </w:pPr>
      <w:r w:rsidRPr="008723C0">
        <w:rPr>
          <w:sz w:val="20"/>
          <w:szCs w:val="20"/>
        </w:rPr>
        <w:t>APORTA:</w:t>
      </w:r>
    </w:p>
    <w:p w14:paraId="4305FFBE" w14:textId="77777777" w:rsidR="009B263F" w:rsidRPr="00634FBD" w:rsidRDefault="009B263F" w:rsidP="009B263F">
      <w:pPr>
        <w:spacing w:after="120"/>
        <w:rPr>
          <w:rFonts w:ascii="Verdana" w:hAnsi="Verdana"/>
          <w:sz w:val="16"/>
          <w:szCs w:val="16"/>
        </w:rPr>
      </w:pPr>
      <w:r w:rsidRPr="00634FBD">
        <w:rPr>
          <w:rFonts w:ascii="Verdana" w:hAnsi="Verdana"/>
          <w:sz w:val="16"/>
          <w:szCs w:val="16"/>
        </w:rPr>
        <w:t>La documentación indicada a continuación y que se adjunta a esta solicitud:</w:t>
      </w:r>
    </w:p>
    <w:p w14:paraId="583106A5" w14:textId="16D593FA" w:rsidR="009B263F" w:rsidRPr="00634FBD" w:rsidRDefault="009B263F" w:rsidP="009B263F">
      <w:pPr>
        <w:tabs>
          <w:tab w:val="left" w:pos="284"/>
        </w:tabs>
        <w:spacing w:after="120"/>
        <w:rPr>
          <w:rFonts w:ascii="Verdana" w:hAnsi="Verdana"/>
          <w:sz w:val="16"/>
          <w:szCs w:val="16"/>
          <w:u w:val="single"/>
        </w:rPr>
      </w:pPr>
      <w:r w:rsidRPr="00634FBD">
        <w:rPr>
          <w:rFonts w:ascii="Verdana" w:hAnsi="Verdana"/>
          <w:sz w:val="16"/>
          <w:szCs w:val="16"/>
        </w:rPr>
        <w:fldChar w:fldCharType="begin">
          <w:ffData>
            <w:name w:val=""/>
            <w:enabled/>
            <w:calcOnExit w:val="0"/>
            <w:checkBox>
              <w:sizeAuto/>
              <w:default w:val="0"/>
              <w:checked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t>Documento</w:t>
      </w:r>
      <w:r w:rsidRPr="00634FBD">
        <w:rPr>
          <w:rFonts w:ascii="Verdana" w:hAnsi="Verdana"/>
          <w:b/>
          <w:sz w:val="16"/>
          <w:szCs w:val="16"/>
        </w:rPr>
        <w:t xml:space="preserve"> Datos generales,</w:t>
      </w:r>
      <w:r w:rsidRPr="00634FBD">
        <w:rPr>
          <w:rFonts w:ascii="Verdana" w:hAnsi="Verdana"/>
          <w:sz w:val="16"/>
          <w:szCs w:val="16"/>
        </w:rPr>
        <w:t xml:space="preserve"> en formato xl</w:t>
      </w:r>
      <w:r w:rsidR="00E76C72">
        <w:rPr>
          <w:rFonts w:ascii="Verdana" w:hAnsi="Verdana"/>
          <w:sz w:val="16"/>
          <w:szCs w:val="16"/>
        </w:rPr>
        <w:t>sx</w:t>
      </w:r>
      <w:r w:rsidRPr="00634FBD">
        <w:rPr>
          <w:rFonts w:ascii="Verdana" w:hAnsi="Verdana"/>
          <w:sz w:val="16"/>
          <w:szCs w:val="16"/>
        </w:rPr>
        <w:t>, debidamente cumplimentado.</w:t>
      </w:r>
    </w:p>
    <w:p w14:paraId="784967E6" w14:textId="29FD448D" w:rsidR="009B263F" w:rsidRPr="00ED2344" w:rsidRDefault="009B263F" w:rsidP="00634FBD">
      <w:pPr>
        <w:autoSpaceDE w:val="0"/>
        <w:autoSpaceDN w:val="0"/>
        <w:adjustRightInd w:val="0"/>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Pr="00634FBD">
        <w:rPr>
          <w:rFonts w:ascii="Verdana" w:hAnsi="Verdana"/>
          <w:bCs/>
          <w:sz w:val="16"/>
          <w:szCs w:val="16"/>
        </w:rPr>
        <w:t>Documento</w:t>
      </w:r>
      <w:r w:rsidRPr="00634FBD">
        <w:rPr>
          <w:rFonts w:ascii="Verdana" w:hAnsi="Verdana"/>
          <w:b/>
          <w:sz w:val="16"/>
          <w:szCs w:val="16"/>
        </w:rPr>
        <w:t xml:space="preserve"> </w:t>
      </w:r>
      <w:bookmarkStart w:id="0" w:name="_Hlk172704530"/>
      <w:r w:rsidRPr="00634FBD">
        <w:rPr>
          <w:rFonts w:ascii="Verdana" w:hAnsi="Verdana"/>
          <w:b/>
          <w:sz w:val="16"/>
          <w:szCs w:val="16"/>
        </w:rPr>
        <w:t xml:space="preserve">Memoria </w:t>
      </w:r>
      <w:bookmarkEnd w:id="0"/>
      <w:r w:rsidR="00AD4084">
        <w:rPr>
          <w:rFonts w:ascii="Verdana" w:hAnsi="Verdana"/>
          <w:b/>
          <w:sz w:val="16"/>
          <w:szCs w:val="16"/>
        </w:rPr>
        <w:t>del proyecto</w:t>
      </w:r>
      <w:r w:rsidRPr="00634FBD">
        <w:rPr>
          <w:rFonts w:ascii="Verdana" w:hAnsi="Verdana"/>
          <w:b/>
          <w:sz w:val="16"/>
          <w:szCs w:val="16"/>
        </w:rPr>
        <w:t xml:space="preserve">, </w:t>
      </w:r>
      <w:r w:rsidRPr="00634FBD">
        <w:rPr>
          <w:rFonts w:ascii="Verdana" w:hAnsi="Verdana"/>
          <w:sz w:val="16"/>
          <w:szCs w:val="16"/>
        </w:rPr>
        <w:t xml:space="preserve">en </w:t>
      </w:r>
      <w:r w:rsidRPr="00A961EB">
        <w:rPr>
          <w:rFonts w:ascii="Verdana" w:hAnsi="Verdana"/>
          <w:sz w:val="16"/>
          <w:szCs w:val="16"/>
        </w:rPr>
        <w:t xml:space="preserve">formato </w:t>
      </w:r>
      <w:proofErr w:type="spellStart"/>
      <w:r w:rsidRPr="00A961EB">
        <w:rPr>
          <w:rFonts w:ascii="Verdana" w:hAnsi="Verdana"/>
          <w:sz w:val="16"/>
          <w:szCs w:val="16"/>
        </w:rPr>
        <w:t>pdf</w:t>
      </w:r>
      <w:proofErr w:type="spellEnd"/>
      <w:r w:rsidR="00634FBD" w:rsidRPr="00A961EB">
        <w:rPr>
          <w:rFonts w:ascii="Verdana" w:hAnsi="Verdana"/>
          <w:sz w:val="16"/>
          <w:szCs w:val="16"/>
        </w:rPr>
        <w:t xml:space="preserve"> (</w:t>
      </w:r>
      <w:r w:rsidR="00634FBD" w:rsidRPr="00A961EB">
        <w:rPr>
          <w:rFonts w:ascii="Verdana" w:hAnsi="Verdana"/>
          <w:b/>
          <w:bCs/>
          <w:sz w:val="16"/>
          <w:szCs w:val="16"/>
        </w:rPr>
        <w:t>no subsanable</w:t>
      </w:r>
      <w:r w:rsidR="00634FBD" w:rsidRPr="00A961EB">
        <w:rPr>
          <w:sz w:val="16"/>
          <w:szCs w:val="16"/>
        </w:rPr>
        <w:t xml:space="preserve"> </w:t>
      </w:r>
      <w:r w:rsidR="00634FBD" w:rsidRPr="00A961EB">
        <w:rPr>
          <w:rFonts w:ascii="Verdana" w:hAnsi="Verdana"/>
          <w:sz w:val="16"/>
          <w:szCs w:val="16"/>
        </w:rPr>
        <w:t xml:space="preserve">después de la finalización del plazo de recepción de </w:t>
      </w:r>
      <w:r w:rsidR="00634FBD" w:rsidRPr="00ED2344">
        <w:rPr>
          <w:rFonts w:ascii="Verdana" w:hAnsi="Verdana"/>
          <w:sz w:val="16"/>
          <w:szCs w:val="16"/>
        </w:rPr>
        <w:t>solicitudes)</w:t>
      </w:r>
    </w:p>
    <w:p w14:paraId="7130166C" w14:textId="743BA05F" w:rsidR="00634FBD" w:rsidRDefault="009B263F" w:rsidP="00634FBD">
      <w:pPr>
        <w:spacing w:after="120"/>
        <w:ind w:left="284" w:hanging="284"/>
        <w:rPr>
          <w:rFonts w:ascii="Verdana" w:hAnsi="Verdana"/>
          <w:sz w:val="16"/>
          <w:szCs w:val="16"/>
        </w:rPr>
      </w:pPr>
      <w:r w:rsidRPr="00634FBD">
        <w:rPr>
          <w:rFonts w:ascii="Verdana" w:hAnsi="Verdana"/>
          <w:sz w:val="16"/>
          <w:szCs w:val="16"/>
        </w:rPr>
        <w:fldChar w:fldCharType="begin">
          <w:ffData>
            <w:name w:val="Casilla26"/>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r>
      <w:r w:rsidR="00634FBD" w:rsidRPr="00634FBD">
        <w:rPr>
          <w:rFonts w:ascii="Verdana" w:hAnsi="Verdana"/>
          <w:b/>
          <w:bCs/>
          <w:sz w:val="16"/>
          <w:szCs w:val="16"/>
        </w:rPr>
        <w:t>C</w:t>
      </w:r>
      <w:r w:rsidR="00634FBD" w:rsidRPr="00634FBD">
        <w:rPr>
          <w:rFonts w:ascii="Verdana" w:hAnsi="Verdana"/>
          <w:b/>
          <w:sz w:val="16"/>
          <w:szCs w:val="16"/>
        </w:rPr>
        <w:t xml:space="preserve">V del </w:t>
      </w:r>
      <w:r w:rsidR="009324AA" w:rsidRPr="009324AA">
        <w:rPr>
          <w:rFonts w:ascii="Verdana" w:hAnsi="Verdana"/>
          <w:b/>
          <w:sz w:val="16"/>
          <w:szCs w:val="16"/>
        </w:rPr>
        <w:t xml:space="preserve">personal investigador doctor </w:t>
      </w:r>
      <w:r w:rsidR="00634FBD" w:rsidRPr="00634FBD">
        <w:rPr>
          <w:rFonts w:ascii="Verdana" w:hAnsi="Verdana"/>
          <w:b/>
          <w:sz w:val="16"/>
          <w:szCs w:val="16"/>
        </w:rPr>
        <w:t>a contratar,</w:t>
      </w:r>
      <w:r w:rsidR="00634FBD" w:rsidRPr="00634FBD">
        <w:rPr>
          <w:rFonts w:ascii="Verdana" w:hAnsi="Verdana"/>
          <w:sz w:val="16"/>
          <w:szCs w:val="16"/>
        </w:rPr>
        <w:t xml:space="preserve"> en </w:t>
      </w:r>
      <w:r w:rsidR="00634FBD" w:rsidRPr="00634FBD">
        <w:rPr>
          <w:rFonts w:ascii="Verdana" w:hAnsi="Verdana"/>
          <w:bCs/>
          <w:sz w:val="16"/>
          <w:szCs w:val="16"/>
        </w:rPr>
        <w:t>formato</w:t>
      </w:r>
      <w:r w:rsidR="00634FBD" w:rsidRPr="00634FBD">
        <w:rPr>
          <w:rFonts w:ascii="Verdana" w:hAnsi="Verdana"/>
          <w:sz w:val="16"/>
          <w:szCs w:val="16"/>
        </w:rPr>
        <w:t xml:space="preserve"> </w:t>
      </w:r>
      <w:proofErr w:type="spellStart"/>
      <w:r w:rsidR="00634FBD" w:rsidRPr="00634FBD">
        <w:rPr>
          <w:rFonts w:ascii="Verdana" w:hAnsi="Verdana"/>
          <w:sz w:val="16"/>
          <w:szCs w:val="16"/>
        </w:rPr>
        <w:t>pdf</w:t>
      </w:r>
      <w:proofErr w:type="spellEnd"/>
      <w:r w:rsidR="00634FBD" w:rsidRPr="00634FBD">
        <w:rPr>
          <w:rFonts w:ascii="Verdana" w:hAnsi="Verdana"/>
          <w:sz w:val="16"/>
          <w:szCs w:val="16"/>
        </w:rPr>
        <w:t xml:space="preserve"> (Modelo AEI y sus Instrucciones)</w:t>
      </w:r>
      <w:r w:rsidR="00AD4084">
        <w:rPr>
          <w:rFonts w:ascii="Verdana" w:hAnsi="Verdana"/>
          <w:sz w:val="16"/>
          <w:szCs w:val="16"/>
        </w:rPr>
        <w:t>.</w:t>
      </w:r>
    </w:p>
    <w:p w14:paraId="27F6BE05" w14:textId="7ADE9E10" w:rsidR="00AD4084" w:rsidRPr="00634FBD" w:rsidRDefault="00AD4084" w:rsidP="00634FBD">
      <w:pPr>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ED2344" w:rsidRPr="00ED2344">
        <w:rPr>
          <w:rFonts w:ascii="Verdana" w:hAnsi="Verdana"/>
          <w:b/>
          <w:sz w:val="16"/>
          <w:szCs w:val="16"/>
        </w:rPr>
        <w:t xml:space="preserve">Escritura pública, que contenga los estatutos vigentes de la </w:t>
      </w:r>
      <w:r w:rsidR="00ED2344">
        <w:rPr>
          <w:rFonts w:ascii="Verdana" w:hAnsi="Verdana"/>
          <w:b/>
          <w:sz w:val="16"/>
          <w:szCs w:val="16"/>
        </w:rPr>
        <w:t>entidad</w:t>
      </w:r>
      <w:r w:rsidR="00ED2344" w:rsidRPr="00ED2344">
        <w:rPr>
          <w:rFonts w:ascii="Verdana" w:hAnsi="Verdana"/>
          <w:b/>
          <w:sz w:val="16"/>
          <w:szCs w:val="16"/>
        </w:rPr>
        <w:t>, inscrita en el registro correspondiente.</w:t>
      </w:r>
    </w:p>
    <w:bookmarkStart w:id="1" w:name="_Hlk204163554"/>
    <w:p w14:paraId="021845BA" w14:textId="55214E75" w:rsidR="009B263F" w:rsidRPr="00634FBD" w:rsidRDefault="00634FBD" w:rsidP="00822EE1">
      <w:pPr>
        <w:tabs>
          <w:tab w:val="left" w:pos="284"/>
        </w:tabs>
        <w:spacing w:after="60"/>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bookmarkEnd w:id="1"/>
      <w:r w:rsidR="009B263F" w:rsidRPr="00634FBD">
        <w:rPr>
          <w:rFonts w:ascii="Verdana" w:hAnsi="Verdana"/>
          <w:b/>
          <w:sz w:val="16"/>
          <w:szCs w:val="16"/>
        </w:rPr>
        <w:t>Acreditación de la representación de la persona firmante de la solicitud</w:t>
      </w:r>
      <w:r w:rsidR="009B263F" w:rsidRPr="00634FBD">
        <w:rPr>
          <w:rFonts w:ascii="Verdana" w:hAnsi="Verdana"/>
          <w:bCs/>
          <w:sz w:val="16"/>
          <w:szCs w:val="16"/>
        </w:rPr>
        <w:t>.</w:t>
      </w:r>
    </w:p>
    <w:p w14:paraId="7837B367" w14:textId="123AFE02" w:rsidR="009B263F" w:rsidRDefault="009B263F" w:rsidP="009B263F">
      <w:pPr>
        <w:tabs>
          <w:tab w:val="left" w:pos="284"/>
        </w:tabs>
        <w:spacing w:after="120"/>
        <w:ind w:left="284"/>
        <w:rPr>
          <w:rFonts w:ascii="Verdana" w:hAnsi="Verdana"/>
          <w:sz w:val="16"/>
          <w:szCs w:val="16"/>
          <w:lang w:val="es-ES_tradnl"/>
        </w:rPr>
      </w:pPr>
      <w:r w:rsidRPr="00634FBD">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F1700C" w:rsidRPr="00634FBD">
        <w:rPr>
          <w:rFonts w:ascii="Verdana" w:hAnsi="Verdana"/>
          <w:sz w:val="16"/>
          <w:szCs w:val="16"/>
          <w:lang w:val="es-ES_tradnl"/>
        </w:rPr>
        <w:t>.</w:t>
      </w:r>
    </w:p>
    <w:p w14:paraId="252430CF" w14:textId="1F0E3C57" w:rsidR="00B11D45" w:rsidRPr="00ED2344" w:rsidRDefault="00B11D45" w:rsidP="00B11D45">
      <w:pPr>
        <w:autoSpaceDE w:val="0"/>
        <w:autoSpaceDN w:val="0"/>
        <w:adjustRightInd w:val="0"/>
        <w:spacing w:after="120"/>
        <w:ind w:left="284" w:hanging="284"/>
        <w:rPr>
          <w:rFonts w:ascii="Verdana" w:hAnsi="Verdana"/>
          <w:sz w:val="16"/>
          <w:szCs w:val="16"/>
        </w:rPr>
      </w:pPr>
      <w:r w:rsidRPr="00B11D45">
        <w:rPr>
          <w:rFonts w:ascii="Verdana" w:hAnsi="Verdana"/>
          <w:b/>
          <w:sz w:val="16"/>
          <w:szCs w:val="16"/>
        </w:rPr>
        <w:fldChar w:fldCharType="begin">
          <w:ffData>
            <w:name w:val=""/>
            <w:enabled/>
            <w:calcOnExit w:val="0"/>
            <w:checkBox>
              <w:sizeAuto/>
              <w:default w:val="0"/>
            </w:checkBox>
          </w:ffData>
        </w:fldChar>
      </w:r>
      <w:r w:rsidRPr="00B11D45">
        <w:rPr>
          <w:rFonts w:ascii="Verdana" w:hAnsi="Verdana"/>
          <w:b/>
          <w:sz w:val="16"/>
          <w:szCs w:val="16"/>
        </w:rPr>
        <w:instrText xml:space="preserve"> FORMCHECKBOX </w:instrText>
      </w:r>
      <w:r w:rsidRPr="00B11D45">
        <w:rPr>
          <w:rFonts w:ascii="Verdana" w:hAnsi="Verdana"/>
          <w:b/>
          <w:sz w:val="16"/>
          <w:szCs w:val="16"/>
        </w:rPr>
      </w:r>
      <w:r w:rsidRPr="00B11D45">
        <w:rPr>
          <w:rFonts w:ascii="Verdana" w:hAnsi="Verdana"/>
          <w:b/>
          <w:sz w:val="16"/>
          <w:szCs w:val="16"/>
        </w:rPr>
        <w:fldChar w:fldCharType="separate"/>
      </w:r>
      <w:r w:rsidRPr="00B11D45">
        <w:rPr>
          <w:rFonts w:ascii="Verdana" w:hAnsi="Verdana"/>
          <w:b/>
          <w:sz w:val="16"/>
          <w:szCs w:val="16"/>
        </w:rPr>
        <w:fldChar w:fldCharType="end"/>
      </w:r>
      <w:r w:rsidRPr="00B11D45">
        <w:rPr>
          <w:rFonts w:ascii="Verdana" w:hAnsi="Verdana"/>
          <w:b/>
          <w:sz w:val="16"/>
          <w:szCs w:val="16"/>
        </w:rPr>
        <w:tab/>
      </w:r>
      <w:r w:rsidR="00800580" w:rsidRPr="00960C9E">
        <w:rPr>
          <w:rFonts w:ascii="Verdana" w:hAnsi="Verdana"/>
          <w:sz w:val="16"/>
          <w:szCs w:val="16"/>
        </w:rPr>
        <w:t xml:space="preserve">Copia del </w:t>
      </w:r>
      <w:r w:rsidR="00800580" w:rsidRPr="00960C9E">
        <w:rPr>
          <w:rFonts w:ascii="Verdana" w:hAnsi="Verdana"/>
          <w:b/>
          <w:bCs/>
          <w:sz w:val="16"/>
          <w:szCs w:val="16"/>
        </w:rPr>
        <w:t xml:space="preserve">Título de </w:t>
      </w:r>
      <w:r w:rsidR="00800580" w:rsidRPr="00960C9E">
        <w:rPr>
          <w:rFonts w:ascii="Verdana" w:hAnsi="Verdana"/>
          <w:b/>
          <w:bCs/>
          <w:sz w:val="16"/>
          <w:szCs w:val="16"/>
          <w:lang w:val="es-ES_tradnl"/>
        </w:rPr>
        <w:t>Doctor</w:t>
      </w:r>
      <w:r w:rsidR="00800580" w:rsidRPr="00960C9E">
        <w:rPr>
          <w:rFonts w:ascii="Verdana" w:hAnsi="Verdana"/>
          <w:b/>
          <w:bCs/>
          <w:sz w:val="16"/>
          <w:szCs w:val="16"/>
        </w:rPr>
        <w:t xml:space="preserve"> o Doctora</w:t>
      </w:r>
      <w:r w:rsidR="00800580" w:rsidRPr="00960C9E">
        <w:rPr>
          <w:rFonts w:ascii="Verdana" w:hAnsi="Verdana"/>
          <w:sz w:val="16"/>
          <w:szCs w:val="16"/>
        </w:rPr>
        <w:t xml:space="preserve"> </w:t>
      </w:r>
      <w:r w:rsidR="00800580" w:rsidRPr="00960C9E">
        <w:rPr>
          <w:rFonts w:ascii="Verdana" w:hAnsi="Verdana"/>
          <w:b/>
          <w:sz w:val="16"/>
          <w:szCs w:val="16"/>
        </w:rPr>
        <w:t>de la persona investigadora a contratar,</w:t>
      </w:r>
      <w:r w:rsidR="00800580" w:rsidRPr="00960C9E">
        <w:rPr>
          <w:rFonts w:ascii="Verdana" w:hAnsi="Verdana"/>
          <w:sz w:val="16"/>
          <w:szCs w:val="16"/>
        </w:rPr>
        <w:t xml:space="preserve"> o copia de la certificación académica, en la que deberá figurar la fecha en la que se obtuvo el grado de Doctor, así como la entidad que lo </w:t>
      </w:r>
      <w:r w:rsidR="00800580" w:rsidRPr="00ED2344">
        <w:rPr>
          <w:rFonts w:ascii="Verdana" w:hAnsi="Verdana"/>
          <w:sz w:val="16"/>
          <w:szCs w:val="16"/>
        </w:rPr>
        <w:t>expide.</w:t>
      </w:r>
    </w:p>
    <w:p w14:paraId="454C2D68" w14:textId="5A9A4CCD" w:rsidR="00634FBD" w:rsidRPr="008723C0" w:rsidRDefault="00634FBD" w:rsidP="008723C0">
      <w:pPr>
        <w:pStyle w:val="Prrafodelista"/>
        <w:numPr>
          <w:ilvl w:val="0"/>
          <w:numId w:val="8"/>
        </w:numPr>
        <w:spacing w:after="120"/>
        <w:ind w:left="284" w:hanging="284"/>
        <w:rPr>
          <w:rFonts w:ascii="Verdana" w:hAnsi="Verdana"/>
          <w:sz w:val="16"/>
          <w:szCs w:val="16"/>
          <w:lang w:val="es-ES_tradnl"/>
        </w:rPr>
      </w:pPr>
      <w:r w:rsidRPr="008723C0">
        <w:rPr>
          <w:rFonts w:ascii="Verdana" w:hAnsi="Verdana"/>
          <w:sz w:val="16"/>
          <w:szCs w:val="16"/>
          <w:lang w:val="es-ES_tradnl"/>
        </w:rPr>
        <w:t xml:space="preserve">En caso de que se </w:t>
      </w:r>
      <w:r w:rsidRPr="008723C0">
        <w:rPr>
          <w:rFonts w:ascii="Verdana" w:hAnsi="Verdana"/>
          <w:b/>
          <w:bCs/>
          <w:sz w:val="16"/>
          <w:szCs w:val="16"/>
          <w:u w:val="single"/>
          <w:lang w:val="es-ES_tradnl"/>
        </w:rPr>
        <w:t xml:space="preserve">solicite </w:t>
      </w:r>
      <w:r w:rsidRPr="008723C0">
        <w:rPr>
          <w:rFonts w:ascii="Verdana" w:hAnsi="Verdana"/>
          <w:sz w:val="16"/>
          <w:szCs w:val="16"/>
          <w:lang w:val="es-ES_tradnl"/>
        </w:rPr>
        <w:t xml:space="preserve">acogerse a alguna de las opciones de </w:t>
      </w:r>
      <w:r w:rsidRPr="008723C0">
        <w:rPr>
          <w:rFonts w:ascii="Verdana" w:hAnsi="Verdana"/>
          <w:b/>
          <w:bCs/>
          <w:sz w:val="16"/>
          <w:szCs w:val="16"/>
          <w:u w:val="single"/>
          <w:lang w:val="es-ES_tradnl"/>
        </w:rPr>
        <w:t>ampliación de plazo de obtención de la titulación de doctor</w:t>
      </w:r>
      <w:r w:rsidRPr="008723C0">
        <w:rPr>
          <w:rFonts w:ascii="Verdana" w:hAnsi="Verdana"/>
          <w:sz w:val="16"/>
          <w:szCs w:val="16"/>
          <w:lang w:val="es-ES_tradnl"/>
        </w:rPr>
        <w:t xml:space="preserve"> recogidas en el resuelvo decimotercero de la convocatoria:</w:t>
      </w:r>
    </w:p>
    <w:p w14:paraId="162A1DAF" w14:textId="123E4106" w:rsidR="002F24D9" w:rsidRPr="00634FBD" w:rsidRDefault="001C1BCF" w:rsidP="008723C0">
      <w:pPr>
        <w:tabs>
          <w:tab w:val="left" w:pos="284"/>
        </w:tabs>
        <w:spacing w:after="120"/>
        <w:ind w:left="568"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634FBD" w:rsidRPr="00634FBD">
        <w:rPr>
          <w:rFonts w:ascii="Verdana" w:hAnsi="Verdana"/>
          <w:b/>
          <w:sz w:val="16"/>
          <w:szCs w:val="16"/>
        </w:rPr>
        <w:t xml:space="preserve">Documentación acreditativa </w:t>
      </w:r>
      <w:r w:rsidR="00634FBD" w:rsidRPr="00634FBD">
        <w:rPr>
          <w:rFonts w:ascii="Verdana" w:hAnsi="Verdana"/>
          <w:bCs/>
          <w:sz w:val="16"/>
          <w:szCs w:val="16"/>
        </w:rPr>
        <w:t>de las circunstancia</w:t>
      </w:r>
      <w:r w:rsidR="00DA5290">
        <w:rPr>
          <w:rFonts w:ascii="Verdana" w:hAnsi="Verdana"/>
          <w:bCs/>
          <w:sz w:val="16"/>
          <w:szCs w:val="16"/>
        </w:rPr>
        <w:t>s justificativas</w:t>
      </w:r>
    </w:p>
    <w:p w14:paraId="7B55C1BC" w14:textId="48F297C2" w:rsidR="005C0C06" w:rsidRPr="008723C0" w:rsidRDefault="005C0C06" w:rsidP="008723C0">
      <w:pPr>
        <w:pStyle w:val="Prrafodelista"/>
        <w:numPr>
          <w:ilvl w:val="0"/>
          <w:numId w:val="9"/>
        </w:numPr>
        <w:tabs>
          <w:tab w:val="left" w:pos="284"/>
        </w:tabs>
        <w:spacing w:after="120"/>
        <w:rPr>
          <w:rFonts w:ascii="Verdana" w:hAnsi="Verdana"/>
          <w:b/>
          <w:bCs/>
          <w:sz w:val="16"/>
          <w:szCs w:val="16"/>
          <w:u w:val="single"/>
        </w:rPr>
      </w:pPr>
      <w:r w:rsidRPr="008723C0">
        <w:rPr>
          <w:rFonts w:ascii="Verdana" w:hAnsi="Verdana"/>
          <w:b/>
          <w:bCs/>
          <w:sz w:val="16"/>
          <w:szCs w:val="16"/>
          <w:u w:val="single"/>
        </w:rPr>
        <w:t>En caso de modalidad A:</w:t>
      </w:r>
    </w:p>
    <w:p w14:paraId="7C9C9BF1" w14:textId="78158C8C" w:rsidR="00B655B2" w:rsidRPr="00634FBD" w:rsidRDefault="002E06F6" w:rsidP="008723C0">
      <w:pPr>
        <w:tabs>
          <w:tab w:val="left" w:pos="284"/>
        </w:tabs>
        <w:spacing w:after="120"/>
        <w:ind w:left="568"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Pr="00634FBD">
        <w:rPr>
          <w:rFonts w:ascii="Verdana" w:hAnsi="Verdana"/>
          <w:sz w:val="16"/>
          <w:szCs w:val="16"/>
        </w:rPr>
        <w:t xml:space="preserve">Certificación(es) de los </w:t>
      </w:r>
      <w:r w:rsidRPr="00634FBD">
        <w:rPr>
          <w:rFonts w:ascii="Verdana" w:hAnsi="Verdana"/>
          <w:bCs/>
          <w:sz w:val="16"/>
          <w:szCs w:val="16"/>
        </w:rPr>
        <w:t>responsables</w:t>
      </w:r>
      <w:r w:rsidRPr="00634FBD">
        <w:rPr>
          <w:rFonts w:ascii="Verdana" w:hAnsi="Verdana"/>
          <w:sz w:val="16"/>
          <w:szCs w:val="16"/>
        </w:rPr>
        <w:t xml:space="preserve"> en el (los) centro(s) de investigación en el extranjero de haber realizado estancia(s) postdoctorales de investigación por al menos 24 meses.</w:t>
      </w:r>
    </w:p>
    <w:p w14:paraId="3197FF02" w14:textId="12503D0F" w:rsidR="008B0EAD" w:rsidRPr="008723C0" w:rsidRDefault="008B0EAD" w:rsidP="008723C0">
      <w:pPr>
        <w:pStyle w:val="Prrafodelista"/>
        <w:numPr>
          <w:ilvl w:val="0"/>
          <w:numId w:val="10"/>
        </w:numPr>
        <w:tabs>
          <w:tab w:val="left" w:pos="284"/>
        </w:tabs>
        <w:spacing w:after="120"/>
        <w:rPr>
          <w:rFonts w:ascii="Verdana" w:hAnsi="Verdana"/>
          <w:b/>
          <w:bCs/>
          <w:sz w:val="16"/>
          <w:szCs w:val="16"/>
          <w:u w:val="single"/>
        </w:rPr>
      </w:pPr>
      <w:r w:rsidRPr="008723C0">
        <w:rPr>
          <w:rFonts w:ascii="Verdana" w:hAnsi="Verdana"/>
          <w:b/>
          <w:bCs/>
          <w:sz w:val="16"/>
          <w:szCs w:val="16"/>
          <w:u w:val="single"/>
        </w:rPr>
        <w:t>En caso de modalidad B:</w:t>
      </w:r>
    </w:p>
    <w:p w14:paraId="1D4C06EE" w14:textId="460FA78B" w:rsidR="005C0C06" w:rsidRPr="00634FBD" w:rsidRDefault="00C84715" w:rsidP="008723C0">
      <w:pPr>
        <w:spacing w:after="120"/>
        <w:ind w:left="567" w:hanging="283"/>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CA1229" w:rsidRPr="00634FBD">
        <w:rPr>
          <w:rFonts w:ascii="Verdana" w:hAnsi="Verdana"/>
          <w:sz w:val="16"/>
          <w:szCs w:val="16"/>
        </w:rPr>
        <w:t>D</w:t>
      </w:r>
      <w:r w:rsidR="00E15951" w:rsidRPr="00634FBD">
        <w:rPr>
          <w:rFonts w:ascii="Verdana" w:hAnsi="Verdana"/>
          <w:sz w:val="16"/>
          <w:szCs w:val="16"/>
        </w:rPr>
        <w:t>ocumentación acreditativa de la vinculación formativa con el Principado de Asturias</w:t>
      </w:r>
      <w:r w:rsidR="00ED2300" w:rsidRPr="00634FBD">
        <w:rPr>
          <w:rFonts w:ascii="Verdana" w:hAnsi="Verdana"/>
          <w:sz w:val="16"/>
          <w:szCs w:val="16"/>
        </w:rPr>
        <w:t>.</w:t>
      </w:r>
    </w:p>
    <w:p w14:paraId="0C6399C7" w14:textId="0366E99D" w:rsidR="00916F96" w:rsidRPr="00634FBD" w:rsidRDefault="00916F96" w:rsidP="008723C0">
      <w:pPr>
        <w:spacing w:after="120"/>
        <w:ind w:left="568"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D57CBF" w:rsidRPr="00634FBD">
        <w:rPr>
          <w:rFonts w:ascii="Verdana" w:hAnsi="Verdana"/>
          <w:sz w:val="16"/>
          <w:szCs w:val="16"/>
        </w:rPr>
        <w:t>C</w:t>
      </w:r>
      <w:r w:rsidR="00AC5FC5" w:rsidRPr="00634FBD">
        <w:rPr>
          <w:rFonts w:ascii="Verdana" w:hAnsi="Verdana"/>
          <w:sz w:val="16"/>
          <w:szCs w:val="16"/>
        </w:rPr>
        <w:t>ertificación de una persona responsable en el Centro de Investigación de destino, comprometiéndose a admitir y tutelar el desarrollo del proyecto de investigación planteado</w:t>
      </w:r>
      <w:r w:rsidR="0004328D" w:rsidRPr="00634FBD">
        <w:rPr>
          <w:rFonts w:ascii="Verdana" w:hAnsi="Verdana"/>
          <w:sz w:val="16"/>
          <w:szCs w:val="16"/>
        </w:rPr>
        <w:t>, durante el tiempo de la estancia propuesta. En dicho documento deberá constar de forma expresa el tipo de vinculación de la persona que lo suscribe con el centro de destino</w:t>
      </w:r>
      <w:r w:rsidR="00F5485C" w:rsidRPr="00634FBD">
        <w:rPr>
          <w:rFonts w:ascii="Verdana" w:hAnsi="Verdana"/>
          <w:sz w:val="16"/>
          <w:szCs w:val="16"/>
        </w:rPr>
        <w:t>, las fechas de inicio y fin previstas, así como el título del proyecto que se desarrollará.</w:t>
      </w:r>
    </w:p>
    <w:p w14:paraId="445F9096" w14:textId="55EA66A4" w:rsidR="008723C0" w:rsidRPr="008723C0" w:rsidRDefault="008723C0" w:rsidP="008723C0">
      <w:pPr>
        <w:tabs>
          <w:tab w:val="left" w:pos="284"/>
        </w:tabs>
        <w:spacing w:before="240" w:after="120"/>
        <w:rPr>
          <w:rFonts w:ascii="Verdana" w:hAnsi="Verdana"/>
          <w:b/>
          <w:sz w:val="16"/>
          <w:szCs w:val="16"/>
        </w:rPr>
      </w:pPr>
      <w:r w:rsidRPr="008723C0">
        <w:rPr>
          <w:rFonts w:ascii="Verdana" w:hAnsi="Verdana"/>
          <w:sz w:val="16"/>
          <w:szCs w:val="16"/>
        </w:rPr>
        <w:fldChar w:fldCharType="begin">
          <w:ffData>
            <w:name w:val="Casilla22"/>
            <w:enabled/>
            <w:calcOnExit w:val="0"/>
            <w:checkBox>
              <w:sizeAuto/>
              <w:default w:val="0"/>
            </w:checkBox>
          </w:ffData>
        </w:fldChar>
      </w:r>
      <w:r w:rsidRPr="008723C0">
        <w:rPr>
          <w:rFonts w:ascii="Verdana" w:hAnsi="Verdana"/>
          <w:sz w:val="16"/>
          <w:szCs w:val="16"/>
        </w:rPr>
        <w:instrText xml:space="preserve"> FORMCHECKBOX </w:instrText>
      </w:r>
      <w:r w:rsidRPr="008723C0">
        <w:rPr>
          <w:rFonts w:ascii="Verdana" w:hAnsi="Verdana"/>
          <w:sz w:val="16"/>
          <w:szCs w:val="16"/>
        </w:rPr>
      </w:r>
      <w:r w:rsidRPr="008723C0">
        <w:rPr>
          <w:rFonts w:ascii="Verdana" w:hAnsi="Verdana"/>
          <w:sz w:val="16"/>
          <w:szCs w:val="16"/>
        </w:rPr>
        <w:fldChar w:fldCharType="separate"/>
      </w:r>
      <w:r w:rsidRPr="008723C0">
        <w:rPr>
          <w:rFonts w:ascii="Verdana" w:hAnsi="Verdana"/>
          <w:sz w:val="16"/>
          <w:szCs w:val="16"/>
        </w:rPr>
        <w:fldChar w:fldCharType="end"/>
      </w:r>
      <w:r w:rsidRPr="008723C0">
        <w:rPr>
          <w:rFonts w:ascii="Verdana" w:hAnsi="Verdana"/>
          <w:sz w:val="16"/>
          <w:szCs w:val="16"/>
        </w:rPr>
        <w:tab/>
      </w:r>
      <w:r w:rsidRPr="008723C0">
        <w:rPr>
          <w:rFonts w:ascii="Verdana" w:hAnsi="Verdana"/>
          <w:b/>
          <w:sz w:val="16"/>
          <w:szCs w:val="16"/>
        </w:rPr>
        <w:t>Otra documentación complementaria que el solicitante considere de interés.</w:t>
      </w:r>
    </w:p>
    <w:tbl>
      <w:tblPr>
        <w:tblW w:w="908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48"/>
      </w:tblGrid>
      <w:tr w:rsidR="008723C0" w:rsidRPr="008723C0" w14:paraId="1E48B9E0" w14:textId="77777777" w:rsidTr="008723C0">
        <w:tc>
          <w:tcPr>
            <w:tcW w:w="1135" w:type="dxa"/>
            <w:hideMark/>
          </w:tcPr>
          <w:p w14:paraId="213A9C9E" w14:textId="77777777" w:rsidR="008723C0" w:rsidRPr="008723C0" w:rsidRDefault="008723C0" w:rsidP="002F4DF2">
            <w:pPr>
              <w:rPr>
                <w:rFonts w:ascii="Verdana" w:hAnsi="Verdana"/>
                <w:sz w:val="16"/>
                <w:szCs w:val="16"/>
              </w:rPr>
            </w:pPr>
            <w:r w:rsidRPr="008723C0">
              <w:rPr>
                <w:rFonts w:ascii="Verdana" w:hAnsi="Verdana"/>
                <w:sz w:val="16"/>
                <w:szCs w:val="16"/>
              </w:rPr>
              <w:t>Se aporta</w:t>
            </w:r>
          </w:p>
        </w:tc>
        <w:tc>
          <w:tcPr>
            <w:tcW w:w="7948" w:type="dxa"/>
            <w:shd w:val="clear" w:color="auto" w:fill="F2F2F2"/>
            <w:hideMark/>
          </w:tcPr>
          <w:p w14:paraId="60970FDF" w14:textId="77777777" w:rsidR="008723C0" w:rsidRPr="008723C0" w:rsidRDefault="008723C0" w:rsidP="002F4DF2">
            <w:pPr>
              <w:rPr>
                <w:rFonts w:ascii="Verdana" w:hAnsi="Verdana"/>
                <w:b/>
                <w:sz w:val="16"/>
                <w:szCs w:val="16"/>
              </w:rPr>
            </w:pPr>
            <w:r w:rsidRPr="008723C0">
              <w:rPr>
                <w:rFonts w:ascii="Verdana" w:hAnsi="Verdana"/>
                <w:b/>
                <w:sz w:val="16"/>
                <w:szCs w:val="16"/>
              </w:rPr>
              <w:fldChar w:fldCharType="begin">
                <w:ffData>
                  <w:name w:val=""/>
                  <w:enabled/>
                  <w:calcOnExit w:val="0"/>
                  <w:textInput/>
                </w:ffData>
              </w:fldChar>
            </w:r>
            <w:r w:rsidRPr="008723C0">
              <w:rPr>
                <w:rFonts w:ascii="Verdana" w:hAnsi="Verdana"/>
                <w:b/>
                <w:sz w:val="16"/>
                <w:szCs w:val="16"/>
              </w:rPr>
              <w:instrText xml:space="preserve"> FORMTEXT </w:instrText>
            </w:r>
            <w:r w:rsidRPr="008723C0">
              <w:rPr>
                <w:rFonts w:ascii="Verdana" w:hAnsi="Verdana"/>
                <w:b/>
                <w:sz w:val="16"/>
                <w:szCs w:val="16"/>
              </w:rPr>
            </w:r>
            <w:r w:rsidRPr="008723C0">
              <w:rPr>
                <w:rFonts w:ascii="Verdana" w:hAnsi="Verdana"/>
                <w:b/>
                <w:sz w:val="16"/>
                <w:szCs w:val="16"/>
              </w:rPr>
              <w:fldChar w:fldCharType="separate"/>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sz w:val="16"/>
                <w:szCs w:val="16"/>
              </w:rPr>
              <w:fldChar w:fldCharType="end"/>
            </w:r>
          </w:p>
        </w:tc>
      </w:tr>
    </w:tbl>
    <w:p w14:paraId="670F9460" w14:textId="77777777" w:rsidR="008723C0" w:rsidRPr="008723C0" w:rsidRDefault="008723C0" w:rsidP="008723C0">
      <w:pPr>
        <w:spacing w:after="120"/>
        <w:rPr>
          <w:rFonts w:ascii="Verdana" w:hAnsi="Verdana"/>
          <w:sz w:val="16"/>
          <w:szCs w:val="16"/>
          <w:lang w:val="es-ES_tradnl"/>
        </w:rPr>
      </w:pPr>
    </w:p>
    <w:p w14:paraId="7E4DF44A" w14:textId="2163D607" w:rsidR="00941DC3" w:rsidRPr="00634FBD" w:rsidRDefault="009B263F" w:rsidP="009B263F">
      <w:pPr>
        <w:pStyle w:val="Textoindependiente3"/>
        <w:tabs>
          <w:tab w:val="left" w:pos="284"/>
        </w:tabs>
        <w:spacing w:line="240" w:lineRule="auto"/>
        <w:jc w:val="both"/>
        <w:rPr>
          <w:rFonts w:ascii="Verdana" w:hAnsi="Verdana"/>
          <w:lang w:val="es-ES_tradnl"/>
        </w:rPr>
      </w:pPr>
      <w:r w:rsidRPr="00634FBD">
        <w:rPr>
          <w:rFonts w:ascii="Verdana" w:hAnsi="Verdana" w:cstheme="minorHAnsi"/>
        </w:rPr>
        <w:t>Con independencia de la documentación señalada, desde la Agencia, se podrá requerir en todo momento, la documentación y/o</w:t>
      </w:r>
      <w:r w:rsidRPr="00634FBD">
        <w:rPr>
          <w:rFonts w:ascii="Verdana" w:hAnsi="Verdana"/>
          <w:b/>
          <w:lang w:val="es-ES_tradnl"/>
        </w:rPr>
        <w:t xml:space="preserve"> información aclaratoria </w:t>
      </w:r>
      <w:r w:rsidRPr="00634FBD">
        <w:rPr>
          <w:rFonts w:ascii="Verdana" w:hAnsi="Verdana"/>
          <w:lang w:val="es-ES_tradnl"/>
        </w:rPr>
        <w:t>que en función de las características de la actuación o datos facilitados se estime necesaria.</w:t>
      </w:r>
    </w:p>
    <w:p w14:paraId="13E863E5" w14:textId="77777777" w:rsidR="009B263F" w:rsidRPr="008723C0" w:rsidRDefault="009B263F" w:rsidP="008723C0">
      <w:pPr>
        <w:pStyle w:val="Ttulo1"/>
        <w:spacing w:before="240" w:after="240"/>
        <w:ind w:left="283" w:hanging="425"/>
        <w:rPr>
          <w:sz w:val="20"/>
          <w:szCs w:val="20"/>
        </w:rPr>
      </w:pPr>
      <w:bookmarkStart w:id="2" w:name="_Hlk204164139"/>
      <w:r w:rsidRPr="008723C0">
        <w:rPr>
          <w:sz w:val="20"/>
          <w:szCs w:val="20"/>
        </w:rPr>
        <w:t>DECLARA:</w:t>
      </w:r>
    </w:p>
    <w:bookmarkEnd w:id="2"/>
    <w:p w14:paraId="554CF526"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04658C0C"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lastRenderedPageBreak/>
        <w:t>Que se compromete, si obtiene la ayuda, a cumplir las condiciones que se especifican en la convocatoria y sus bases reguladoras, las cuales conoce en su integridad.</w:t>
      </w:r>
    </w:p>
    <w:p w14:paraId="638ABCE3" w14:textId="77777777" w:rsidR="00C11815" w:rsidRPr="00634FBD" w:rsidRDefault="00C11815" w:rsidP="00C11815">
      <w:pPr>
        <w:numPr>
          <w:ilvl w:val="0"/>
          <w:numId w:val="3"/>
        </w:numPr>
        <w:spacing w:after="120"/>
        <w:ind w:left="284" w:hanging="284"/>
        <w:rPr>
          <w:rFonts w:ascii="Verdana" w:hAnsi="Verdana" w:cs="Times New Roman"/>
          <w:sz w:val="16"/>
          <w:szCs w:val="16"/>
        </w:rPr>
      </w:pPr>
      <w:r w:rsidRPr="00634FBD">
        <w:rPr>
          <w:rFonts w:ascii="Verdana" w:hAnsi="Verdana"/>
          <w:sz w:val="16"/>
          <w:szCs w:val="16"/>
        </w:rPr>
        <w:t>Que la entidad a la que representa, así como sus administradores y/o representantes, no están incursos en ninguna de las prohibiciones previstas en el artículo 13 de la Ley 38/2003, de 17 de noviembre, General de Subvenciones y en el artículo 8 del Decreto 71/1992, de 26 de octubre, sobre régimen general de concesión de subvenciones del Principado de Asturias y cumple los requisitos para acceder a la condición de beneficiaria de estas ayudas.</w:t>
      </w:r>
    </w:p>
    <w:p w14:paraId="5C7D47F9"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la entidad a la que representa tiene como principal objetivo realizar investigación fundamental, investigación industrial o desarrollo experimental, o difundir ampliamente los resultados de las mismas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4D3F10CB"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actuación no incluye actividades que han sido parte de una operación cofinanciada por los Fondos Estructurales y de Inversión Europeos (Fondos EIE), y que no ha sido o hubiera debido ser objeto de un procedimiento de revocación y reintegro conforme al artículo 71 del Reglamento (UE) </w:t>
      </w:r>
      <w:proofErr w:type="spellStart"/>
      <w:r w:rsidRPr="00634FBD">
        <w:rPr>
          <w:rFonts w:ascii="Verdana" w:hAnsi="Verdana"/>
          <w:sz w:val="16"/>
          <w:szCs w:val="16"/>
        </w:rPr>
        <w:t>nº</w:t>
      </w:r>
      <w:proofErr w:type="spellEnd"/>
      <w:r w:rsidRPr="00634FBD">
        <w:rPr>
          <w:rFonts w:ascii="Verdana" w:hAnsi="Verdana"/>
          <w:sz w:val="16"/>
          <w:szCs w:val="16"/>
        </w:rPr>
        <w:t xml:space="preserve"> 1303/2013, a raíz de la relocalización de una actividad productiva fuera de la zona del programa.</w:t>
      </w:r>
    </w:p>
    <w:p w14:paraId="077426D3" w14:textId="77777777" w:rsidR="00C11815" w:rsidRPr="00634FBD" w:rsidRDefault="00C11815" w:rsidP="008723C0">
      <w:pPr>
        <w:numPr>
          <w:ilvl w:val="0"/>
          <w:numId w:val="3"/>
        </w:numPr>
        <w:spacing w:before="120" w:after="120"/>
        <w:ind w:left="284" w:hanging="284"/>
        <w:rPr>
          <w:rFonts w:ascii="Verdana" w:hAnsi="Verdana"/>
          <w:sz w:val="16"/>
          <w:szCs w:val="16"/>
        </w:rPr>
      </w:pPr>
      <w:r w:rsidRPr="00634FBD">
        <w:rPr>
          <w:rFonts w:ascii="Verdana" w:hAnsi="Verdana"/>
          <w:sz w:val="16"/>
          <w:szCs w:val="16"/>
        </w:rPr>
        <w:t>Que a los efectos del artículo 2.1.1 del Marco sobre Ayudas Estatales de Investigación y Desarrollo e Innovación (2014/C 198/01):</w:t>
      </w:r>
    </w:p>
    <w:p w14:paraId="0E020F6C" w14:textId="321FBB6B" w:rsidR="00C11815" w:rsidRPr="00634FBD" w:rsidRDefault="00C11815" w:rsidP="00C11815">
      <w:pPr>
        <w:numPr>
          <w:ilvl w:val="0"/>
          <w:numId w:val="4"/>
        </w:numPr>
        <w:spacing w:after="60"/>
        <w:ind w:left="568" w:hanging="284"/>
        <w:rPr>
          <w:rFonts w:ascii="Verdana" w:hAnsi="Verdana"/>
          <w:sz w:val="16"/>
          <w:szCs w:val="16"/>
        </w:rPr>
      </w:pPr>
      <w:r w:rsidRPr="00634FBD">
        <w:rPr>
          <w:rFonts w:ascii="Verdana" w:hAnsi="Verdana"/>
          <w:sz w:val="16"/>
          <w:szCs w:val="16"/>
        </w:rPr>
        <w:t>La actividad para la que se solicita ayuda corresponde a una actividad no económic</w:t>
      </w:r>
      <w:r w:rsidR="00EB0A69" w:rsidRPr="00634FBD">
        <w:rPr>
          <w:rFonts w:ascii="Verdana" w:hAnsi="Verdana"/>
          <w:sz w:val="16"/>
          <w:szCs w:val="16"/>
        </w:rPr>
        <w:t xml:space="preserve">a </w:t>
      </w:r>
      <w:r w:rsidR="00075B24" w:rsidRPr="00634FBD">
        <w:rPr>
          <w:rFonts w:ascii="Verdana" w:hAnsi="Verdana"/>
          <w:sz w:val="16"/>
          <w:szCs w:val="16"/>
        </w:rPr>
        <w:t>de la entidad</w:t>
      </w:r>
      <w:r w:rsidRPr="00634FBD">
        <w:rPr>
          <w:rFonts w:ascii="Verdana" w:hAnsi="Verdana"/>
          <w:sz w:val="16"/>
          <w:szCs w:val="16"/>
        </w:rPr>
        <w:t>.</w:t>
      </w:r>
    </w:p>
    <w:p w14:paraId="00166081" w14:textId="77777777" w:rsidR="00C11815" w:rsidRPr="00634FBD" w:rsidRDefault="00C11815" w:rsidP="00C11815">
      <w:pPr>
        <w:numPr>
          <w:ilvl w:val="0"/>
          <w:numId w:val="4"/>
        </w:numPr>
        <w:spacing w:after="120"/>
        <w:ind w:left="567" w:hanging="283"/>
        <w:rPr>
          <w:rFonts w:ascii="Verdana" w:hAnsi="Verdana"/>
          <w:sz w:val="16"/>
          <w:szCs w:val="16"/>
        </w:rPr>
      </w:pPr>
      <w:r w:rsidRPr="00634FBD">
        <w:rPr>
          <w:rFonts w:ascii="Verdana" w:hAnsi="Verdana"/>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580E62A"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la entidad a la que representa 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6D0AC707"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1824310"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1" w:history="1">
        <w:r w:rsidRPr="00634FBD">
          <w:rPr>
            <w:rStyle w:val="Hipervnculo"/>
            <w:rFonts w:ascii="Verdana" w:hAnsi="Verdana"/>
            <w:sz w:val="16"/>
            <w:szCs w:val="16"/>
          </w:rPr>
          <w:t>Ley Orgánica 3/2018, de 5 de diciembre, de Protección de Datos Personales y garantía de los derechos digitales</w:t>
        </w:r>
      </w:hyperlink>
      <w:r w:rsidRPr="00634FBD">
        <w:rPr>
          <w:rFonts w:ascii="Verdana" w:hAnsi="Verdana"/>
          <w:sz w:val="16"/>
          <w:szCs w:val="16"/>
        </w:rPr>
        <w:t>.</w:t>
      </w:r>
    </w:p>
    <w:p w14:paraId="0D53AFD5"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entidad a la que representa, así como sus administradores y/o representantes, no están incursos en ninguna de las prohibiciones para obtener la condición de beneficiario de subvenciones, según lo dispuesto en el artículo 13 de la </w:t>
      </w:r>
      <w:hyperlink r:id="rId12" w:history="1">
        <w:r w:rsidRPr="00634FBD">
          <w:rPr>
            <w:rStyle w:val="Hipervnculo"/>
            <w:rFonts w:ascii="Verdana" w:hAnsi="Verdana"/>
            <w:sz w:val="16"/>
            <w:szCs w:val="16"/>
          </w:rPr>
          <w:t>Ley 38/2003, de 17 de noviembre, General de Subvenciones</w:t>
        </w:r>
      </w:hyperlink>
      <w:r w:rsidRPr="00634FBD">
        <w:rPr>
          <w:rFonts w:ascii="Verdana" w:hAnsi="Verdana"/>
          <w:sz w:val="16"/>
          <w:szCs w:val="16"/>
        </w:rPr>
        <w:t xml:space="preserve"> y cumple los requisitos para acceder a la condición de beneficiario de estas ayudas.</w:t>
      </w:r>
    </w:p>
    <w:p w14:paraId="5E8D2AE3"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de acuerdo </w:t>
      </w:r>
      <w:bookmarkStart w:id="3" w:name="_Hlk124260834"/>
      <w:r w:rsidRPr="00634FBD">
        <w:rPr>
          <w:rFonts w:ascii="Verdana" w:hAnsi="Verdana"/>
          <w:sz w:val="16"/>
          <w:szCs w:val="16"/>
        </w:rPr>
        <w:t xml:space="preserve">con lo regulado en el artículo 74 del </w:t>
      </w:r>
      <w:hyperlink r:id="rId13" w:history="1">
        <w:r w:rsidRPr="00634FBD">
          <w:rPr>
            <w:rStyle w:val="Hipervnculo"/>
            <w:rFonts w:ascii="Verdana" w:hAnsi="Verdana"/>
            <w:sz w:val="16"/>
            <w:szCs w:val="16"/>
          </w:rPr>
          <w:t>Reglamento 2021/1060</w:t>
        </w:r>
      </w:hyperlink>
      <w:r w:rsidRPr="00634FBD">
        <w:rPr>
          <w:rFonts w:ascii="Verdana" w:hAnsi="Verdana"/>
          <w:color w:val="0000FF"/>
          <w:sz w:val="16"/>
          <w:szCs w:val="16"/>
        </w:rPr>
        <w:t>,</w:t>
      </w:r>
      <w:r w:rsidRPr="00634FBD">
        <w:rPr>
          <w:rFonts w:ascii="Verdana" w:hAnsi="Verdana"/>
          <w:sz w:val="16"/>
          <w:szCs w:val="16"/>
        </w:rPr>
        <w:t xml:space="preserve"> </w:t>
      </w:r>
      <w:bookmarkEnd w:id="3"/>
      <w:r w:rsidRPr="00634FBD">
        <w:rPr>
          <w:rFonts w:ascii="Verdana" w:hAnsi="Verdana"/>
          <w:sz w:val="16"/>
          <w:szCs w:val="16"/>
        </w:rPr>
        <w:t>la entidad estará obligada a mantener registros contables independientes o utilizar códigos de contabilidad apropiados para todas las transacciones relacionadas con una determinada operación.</w:t>
      </w:r>
    </w:p>
    <w:p w14:paraId="68B31C41"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6E283389" w14:textId="77777777" w:rsidR="00761EB6" w:rsidRPr="00634FBD" w:rsidRDefault="00761EB6" w:rsidP="008723C0">
      <w:pPr>
        <w:numPr>
          <w:ilvl w:val="0"/>
          <w:numId w:val="3"/>
        </w:numPr>
        <w:spacing w:after="120"/>
        <w:ind w:left="284" w:hanging="284"/>
        <w:rPr>
          <w:rFonts w:ascii="Verdana" w:hAnsi="Verdana"/>
          <w:sz w:val="16"/>
          <w:szCs w:val="16"/>
        </w:rPr>
      </w:pPr>
      <w:r w:rsidRPr="00634FBD">
        <w:rPr>
          <w:rFonts w:ascii="Verdana" w:hAnsi="Verdana"/>
          <w:sz w:val="16"/>
          <w:szCs w:val="16"/>
        </w:rPr>
        <w:t>Que, en base al Acuerdo de 22 de diciembre de 2021, del Consejo de Gobierno, por el que aprueba el Plan de medidas antifraude de la Administración del Principado de Asturias y su Sector Público, en relación con la ausencia de conflictos de intereses (DACI):</w:t>
      </w:r>
    </w:p>
    <w:p w14:paraId="1245E5E7" w14:textId="2A6AFA15" w:rsidR="00D064B0" w:rsidRPr="00634FBD" w:rsidRDefault="008723C0" w:rsidP="008723C0">
      <w:pPr>
        <w:pStyle w:val="Prrafodelista"/>
        <w:numPr>
          <w:ilvl w:val="0"/>
          <w:numId w:val="7"/>
        </w:numPr>
        <w:spacing w:before="120" w:after="120"/>
        <w:ind w:left="567" w:hanging="283"/>
        <w:contextualSpacing w:val="0"/>
        <w:jc w:val="both"/>
        <w:rPr>
          <w:rFonts w:ascii="Verdana" w:hAnsi="Verdana"/>
          <w:sz w:val="16"/>
          <w:szCs w:val="16"/>
        </w:rPr>
      </w:pPr>
      <w:r>
        <w:rPr>
          <w:rFonts w:ascii="Verdana" w:hAnsi="Verdana"/>
          <w:sz w:val="16"/>
          <w:szCs w:val="16"/>
        </w:rPr>
        <w:t>Que e</w:t>
      </w:r>
      <w:r w:rsidR="00761EB6" w:rsidRPr="00634FBD">
        <w:rPr>
          <w:rFonts w:ascii="Verdana" w:hAnsi="Verdana"/>
          <w:sz w:val="16"/>
          <w:szCs w:val="16"/>
        </w:rPr>
        <w:t>st</w:t>
      </w:r>
      <w:r>
        <w:rPr>
          <w:rFonts w:ascii="Verdana" w:hAnsi="Verdana"/>
          <w:sz w:val="16"/>
          <w:szCs w:val="16"/>
        </w:rPr>
        <w:t>á</w:t>
      </w:r>
      <w:r w:rsidR="00761EB6" w:rsidRPr="00634FBD">
        <w:rPr>
          <w:rFonts w:ascii="Verdana" w:hAnsi="Verdana"/>
          <w:sz w:val="16"/>
          <w:szCs w:val="16"/>
        </w:rPr>
        <w:t xml:space="preserve"> informado de la existencia de conflicto de intereses cuando el ejercicio imparcial y objetiva de las funciones se vea comprometido por razones familiares, afectivas, de afinidad política o nacional, de interés económico o por cualquier motivo directo o indirecto de interés personal de conformidad con el Acuerdo de 22 de diciembre de 2021, del Consejo de Gobierno, por el que aprueba el Plan de medidas antifraude de la Administración del Principado de Asturias y su Sector Público.</w:t>
      </w:r>
    </w:p>
    <w:p w14:paraId="69168B26" w14:textId="0E4899EE" w:rsidR="00761EB6" w:rsidRPr="00634FBD" w:rsidRDefault="00761EB6" w:rsidP="008723C0">
      <w:pPr>
        <w:pStyle w:val="Prrafodelista"/>
        <w:numPr>
          <w:ilvl w:val="0"/>
          <w:numId w:val="7"/>
        </w:numPr>
        <w:spacing w:before="120" w:after="120"/>
        <w:ind w:left="567" w:hanging="283"/>
        <w:contextualSpacing w:val="0"/>
        <w:jc w:val="both"/>
        <w:rPr>
          <w:rFonts w:ascii="Verdana" w:hAnsi="Verdana"/>
          <w:sz w:val="16"/>
          <w:szCs w:val="16"/>
        </w:rPr>
      </w:pPr>
      <w:r w:rsidRPr="00634FBD">
        <w:rPr>
          <w:rFonts w:ascii="Verdana" w:hAnsi="Verdana"/>
          <w:sz w:val="16"/>
          <w:szCs w:val="16"/>
        </w:rPr>
        <w:t>Que se compromete a poner en conocimiento de la comisión de evaluación, sin dilación, cualquier situación de conflicto de intereses o causa de abstención que dé o pudiera dar lugar a dicho escenario.</w:t>
      </w:r>
    </w:p>
    <w:p w14:paraId="0EA6BC9A" w14:textId="504F8256" w:rsidR="00761EB6" w:rsidRPr="00634FBD" w:rsidRDefault="00761EB6" w:rsidP="008723C0">
      <w:pPr>
        <w:pStyle w:val="Prrafodelista"/>
        <w:numPr>
          <w:ilvl w:val="0"/>
          <w:numId w:val="7"/>
        </w:numPr>
        <w:spacing w:before="120" w:after="120"/>
        <w:ind w:left="567" w:hanging="283"/>
        <w:contextualSpacing w:val="0"/>
        <w:jc w:val="both"/>
        <w:rPr>
          <w:rFonts w:ascii="Verdana" w:hAnsi="Verdana"/>
          <w:sz w:val="16"/>
          <w:szCs w:val="16"/>
        </w:rPr>
      </w:pPr>
      <w:r w:rsidRPr="00634FBD">
        <w:rPr>
          <w:rFonts w:ascii="Verdana" w:hAnsi="Verdana"/>
          <w:sz w:val="16"/>
          <w:szCs w:val="16"/>
        </w:rPr>
        <w:t>Que conoce que una declaración de ausencia de conflicto de intereses que se demuestre que sea falsa acarreará las consecuencias disciplinarias/administrativas/judiciales que establezca la normativa de aplicación.</w:t>
      </w:r>
    </w:p>
    <w:p w14:paraId="60D159FC" w14:textId="168AA897" w:rsidR="00B17463" w:rsidRPr="00960C9E" w:rsidRDefault="00507F61" w:rsidP="00B17463">
      <w:pPr>
        <w:pStyle w:val="Textoindependiente3"/>
        <w:numPr>
          <w:ilvl w:val="0"/>
          <w:numId w:val="3"/>
        </w:numPr>
        <w:spacing w:line="240" w:lineRule="auto"/>
        <w:ind w:left="284" w:hanging="284"/>
        <w:jc w:val="both"/>
        <w:rPr>
          <w:rFonts w:ascii="Verdana" w:hAnsi="Verdana"/>
          <w:b/>
          <w:bCs/>
        </w:rPr>
      </w:pPr>
      <w:r w:rsidRPr="00960C9E">
        <w:rPr>
          <w:rFonts w:ascii="Verdana" w:hAnsi="Verdana"/>
          <w:bCs/>
        </w:rPr>
        <w:lastRenderedPageBreak/>
        <w:t xml:space="preserve">Que, </w:t>
      </w:r>
      <w:r w:rsidRPr="00960C9E">
        <w:rPr>
          <w:rFonts w:ascii="Verdana" w:hAnsi="Verdana"/>
          <w:b/>
        </w:rPr>
        <w:t>c</w:t>
      </w:r>
      <w:r w:rsidR="00DB59A3" w:rsidRPr="00960C9E">
        <w:rPr>
          <w:rFonts w:ascii="Verdana" w:hAnsi="Verdana"/>
          <w:b/>
        </w:rPr>
        <w:t xml:space="preserve">uando </w:t>
      </w:r>
      <w:r w:rsidR="00B17463" w:rsidRPr="00960C9E">
        <w:rPr>
          <w:rFonts w:ascii="Verdana" w:hAnsi="Verdana"/>
          <w:b/>
        </w:rPr>
        <w:t xml:space="preserve">la entidad </w:t>
      </w:r>
      <w:r w:rsidR="00DB59A3" w:rsidRPr="00960C9E">
        <w:rPr>
          <w:rFonts w:ascii="Verdana" w:hAnsi="Verdana"/>
          <w:b/>
        </w:rPr>
        <w:t xml:space="preserve">solicitante </w:t>
      </w:r>
      <w:r w:rsidRPr="00960C9E">
        <w:rPr>
          <w:rFonts w:ascii="Verdana" w:hAnsi="Verdana"/>
          <w:b/>
        </w:rPr>
        <w:t>es</w:t>
      </w:r>
      <w:r w:rsidR="00DB59A3" w:rsidRPr="00960C9E">
        <w:rPr>
          <w:rFonts w:ascii="Verdana" w:hAnsi="Verdana"/>
          <w:b/>
        </w:rPr>
        <w:t xml:space="preserve"> una empresa</w:t>
      </w:r>
      <w:r w:rsidR="00DB59A3" w:rsidRPr="00960C9E">
        <w:rPr>
          <w:rFonts w:ascii="Verdana" w:hAnsi="Verdana"/>
          <w:bCs/>
        </w:rPr>
        <w:t>, con ánimo de lucro, sujeta a la Ley 3/2004, de 29 de diciembre, por la que se establecen medidas de lucha contra la morosidad en las operaciones comerciales</w:t>
      </w:r>
      <w:r w:rsidR="00B17463" w:rsidRPr="00960C9E">
        <w:rPr>
          <w:rFonts w:ascii="Verdana" w:hAnsi="Verdana"/>
          <w:bCs/>
        </w:rPr>
        <w:t>:</w:t>
      </w:r>
    </w:p>
    <w:p w14:paraId="5A75F5C2" w14:textId="69718B1D" w:rsidR="00B17463" w:rsidRPr="00960C9E" w:rsidRDefault="00B17463" w:rsidP="00B17463">
      <w:pPr>
        <w:numPr>
          <w:ilvl w:val="0"/>
          <w:numId w:val="11"/>
        </w:numPr>
        <w:spacing w:after="120"/>
        <w:ind w:left="567" w:hanging="283"/>
        <w:rPr>
          <w:rFonts w:ascii="Verdana" w:hAnsi="Verdana"/>
          <w:sz w:val="16"/>
          <w:szCs w:val="16"/>
        </w:rPr>
      </w:pPr>
      <w:r w:rsidRPr="00960C9E">
        <w:rPr>
          <w:rFonts w:ascii="Verdana" w:hAnsi="Verdana"/>
          <w:b/>
          <w:bCs/>
          <w:sz w:val="16"/>
          <w:szCs w:val="16"/>
        </w:rPr>
        <w:t xml:space="preserve">Conoce la normativa aplicable, en particular el artículo 13.3 bis de la Ley 38/2003, de 17 de noviembre, </w:t>
      </w:r>
      <w:r w:rsidRPr="00960C9E">
        <w:rPr>
          <w:rFonts w:ascii="Verdana" w:hAnsi="Verdana"/>
          <w:sz w:val="16"/>
          <w:szCs w:val="16"/>
        </w:rPr>
        <w:t xml:space="preserve">General de Subvenciones, en la que se establece que, para </w:t>
      </w:r>
      <w:bookmarkStart w:id="4" w:name="_Hlk202965873"/>
      <w:r w:rsidRPr="00960C9E">
        <w:rPr>
          <w:rFonts w:ascii="Verdana" w:hAnsi="Verdana"/>
          <w:sz w:val="16"/>
          <w:szCs w:val="16"/>
        </w:rPr>
        <w:t>para subvenciones de importe superior a 30.000 euros</w:t>
      </w:r>
      <w:bookmarkEnd w:id="4"/>
      <w:r w:rsidRPr="00960C9E">
        <w:rPr>
          <w:rFonts w:ascii="Verdana" w:hAnsi="Verdana"/>
          <w:sz w:val="16"/>
          <w:szCs w:val="16"/>
        </w:rPr>
        <w:t xml:space="preserve">, </w:t>
      </w:r>
      <w:r w:rsidR="00DB59A3" w:rsidRPr="00960C9E">
        <w:rPr>
          <w:rFonts w:ascii="Verdana" w:hAnsi="Verdana"/>
          <w:sz w:val="16"/>
          <w:szCs w:val="16"/>
        </w:rPr>
        <w:t>deberá acreditar cumplir los plazos de pago que se establecen en la citada Ley para obtener la condición de beneficiario</w:t>
      </w:r>
      <w:r w:rsidRPr="00960C9E">
        <w:rPr>
          <w:rFonts w:ascii="Verdana" w:hAnsi="Verdana"/>
          <w:sz w:val="16"/>
          <w:szCs w:val="16"/>
        </w:rPr>
        <w:t>.</w:t>
      </w:r>
    </w:p>
    <w:p w14:paraId="7A61EBD0" w14:textId="77777777" w:rsidR="00B17463" w:rsidRPr="00960C9E" w:rsidRDefault="00B17463" w:rsidP="00B17463">
      <w:pPr>
        <w:numPr>
          <w:ilvl w:val="0"/>
          <w:numId w:val="11"/>
        </w:numPr>
        <w:spacing w:after="120"/>
        <w:ind w:left="567" w:hanging="283"/>
        <w:rPr>
          <w:rFonts w:ascii="Verdana" w:hAnsi="Verdana"/>
          <w:sz w:val="16"/>
          <w:szCs w:val="16"/>
        </w:rPr>
      </w:pPr>
      <w:r w:rsidRPr="00960C9E">
        <w:rPr>
          <w:rFonts w:ascii="Verdana" w:hAnsi="Verdana"/>
          <w:b/>
          <w:bCs/>
          <w:sz w:val="16"/>
          <w:szCs w:val="16"/>
        </w:rPr>
        <w:t>Se encuentra incluida en el ámbito de aplicación de la Ley 3/2004</w:t>
      </w:r>
      <w:r w:rsidRPr="00960C9E">
        <w:rPr>
          <w:rFonts w:ascii="Verdana" w:hAnsi="Verdana"/>
          <w:sz w:val="16"/>
          <w:szCs w:val="16"/>
        </w:rPr>
        <w:t>, de 29 de diciembre, por la que se establecen medidas de lucha contra la morosidad en las operaciones comerciales.</w:t>
      </w:r>
    </w:p>
    <w:p w14:paraId="19A090B0" w14:textId="77777777" w:rsidR="00B17463" w:rsidRPr="00960C9E" w:rsidRDefault="00B17463" w:rsidP="00B17463">
      <w:pPr>
        <w:numPr>
          <w:ilvl w:val="0"/>
          <w:numId w:val="11"/>
        </w:numPr>
        <w:spacing w:after="120"/>
        <w:ind w:left="567" w:hanging="283"/>
        <w:rPr>
          <w:rFonts w:ascii="Verdana" w:hAnsi="Verdana"/>
          <w:sz w:val="16"/>
          <w:szCs w:val="16"/>
        </w:rPr>
      </w:pPr>
      <w:r w:rsidRPr="00960C9E">
        <w:rPr>
          <w:rFonts w:ascii="Verdana" w:hAnsi="Verdana"/>
          <w:b/>
          <w:bCs/>
          <w:sz w:val="16"/>
          <w:szCs w:val="16"/>
        </w:rPr>
        <w:t>Se encuentra en la siguiente situación</w:t>
      </w:r>
      <w:r w:rsidRPr="00960C9E">
        <w:rPr>
          <w:rFonts w:ascii="Verdana" w:hAnsi="Verdana"/>
          <w:sz w:val="16"/>
          <w:szCs w:val="16"/>
        </w:rPr>
        <w:t xml:space="preserve">: </w:t>
      </w:r>
      <w:r w:rsidRPr="00960C9E">
        <w:rPr>
          <w:rFonts w:ascii="Verdana" w:hAnsi="Verdana"/>
          <w:i/>
          <w:iCs/>
          <w:sz w:val="16"/>
          <w:szCs w:val="16"/>
        </w:rPr>
        <w:t>(seleccionar la opción que corresponda, obligatorio seleccionar una única opción)</w:t>
      </w:r>
    </w:p>
    <w:p w14:paraId="3FDB68CF" w14:textId="77777777" w:rsidR="00B17463" w:rsidRPr="00960C9E" w:rsidRDefault="00B17463" w:rsidP="00B17463">
      <w:pPr>
        <w:tabs>
          <w:tab w:val="left" w:pos="851"/>
        </w:tabs>
        <w:spacing w:after="120"/>
        <w:ind w:left="851" w:hanging="284"/>
        <w:rPr>
          <w:rFonts w:ascii="Verdana" w:hAnsi="Verdana"/>
          <w:sz w:val="16"/>
          <w:szCs w:val="16"/>
        </w:rPr>
      </w:pPr>
      <w:r w:rsidRPr="00960C9E">
        <w:rPr>
          <w:rFonts w:ascii="Verdana" w:hAnsi="Verdana"/>
          <w:sz w:val="16"/>
          <w:szCs w:val="16"/>
        </w:rPr>
        <w:fldChar w:fldCharType="begin">
          <w:ffData>
            <w:name w:val="Casilla22"/>
            <w:enabled/>
            <w:calcOnExit w:val="0"/>
            <w:checkBox>
              <w:sizeAuto/>
              <w:default w:val="0"/>
            </w:checkBox>
          </w:ffData>
        </w:fldChar>
      </w:r>
      <w:r w:rsidRPr="00960C9E">
        <w:rPr>
          <w:rFonts w:ascii="Verdana" w:hAnsi="Verdana"/>
          <w:sz w:val="16"/>
          <w:szCs w:val="16"/>
        </w:rPr>
        <w:instrText xml:space="preserve"> FORMCHECKBOX </w:instrText>
      </w:r>
      <w:r w:rsidRPr="00960C9E">
        <w:rPr>
          <w:rFonts w:ascii="Verdana" w:hAnsi="Verdana"/>
          <w:sz w:val="16"/>
          <w:szCs w:val="16"/>
        </w:rPr>
      </w:r>
      <w:r w:rsidRPr="00960C9E">
        <w:rPr>
          <w:rFonts w:ascii="Verdana" w:hAnsi="Verdana"/>
          <w:sz w:val="16"/>
          <w:szCs w:val="16"/>
        </w:rPr>
        <w:fldChar w:fldCharType="separate"/>
      </w:r>
      <w:r w:rsidRPr="00960C9E">
        <w:rPr>
          <w:rFonts w:ascii="Verdana" w:hAnsi="Verdana"/>
          <w:sz w:val="16"/>
          <w:szCs w:val="16"/>
        </w:rPr>
        <w:fldChar w:fldCharType="end"/>
      </w:r>
      <w:r w:rsidRPr="00960C9E">
        <w:rPr>
          <w:rFonts w:ascii="Verdana" w:hAnsi="Verdana"/>
          <w:sz w:val="16"/>
          <w:szCs w:val="16"/>
        </w:rPr>
        <w:tab/>
      </w:r>
      <w:r w:rsidRPr="00960C9E">
        <w:rPr>
          <w:rFonts w:ascii="Verdana" w:hAnsi="Verdana"/>
          <w:b/>
          <w:bCs/>
          <w:sz w:val="16"/>
          <w:szCs w:val="16"/>
        </w:rPr>
        <w:t>Puede presentar cuenta de pérdidas y ganancias abreviada</w:t>
      </w:r>
      <w:r w:rsidRPr="00960C9E">
        <w:rPr>
          <w:rFonts w:ascii="Verdana" w:hAnsi="Verdana"/>
          <w:sz w:val="16"/>
          <w:szCs w:val="16"/>
        </w:rPr>
        <w:t xml:space="preserve">, de acuerdo con la normativa contable, </w:t>
      </w:r>
      <w:r w:rsidRPr="00960C9E">
        <w:rPr>
          <w:rFonts w:ascii="Verdana" w:hAnsi="Verdana"/>
          <w:b/>
          <w:bCs/>
          <w:sz w:val="16"/>
          <w:szCs w:val="16"/>
        </w:rPr>
        <w:t>y alcanza el nivel de cumplimiento de los plazos de pago previstos en la citada Ley 3/2004, de 29 de diciembre</w:t>
      </w:r>
      <w:r w:rsidRPr="00960C9E">
        <w:rPr>
          <w:rFonts w:ascii="Verdana" w:hAnsi="Verdana"/>
          <w:sz w:val="16"/>
          <w:szCs w:val="16"/>
        </w:rPr>
        <w:t>.</w:t>
      </w:r>
    </w:p>
    <w:p w14:paraId="5F50A1DE" w14:textId="77777777" w:rsidR="00B17463" w:rsidRPr="00960C9E" w:rsidRDefault="00B17463" w:rsidP="00B17463">
      <w:pPr>
        <w:tabs>
          <w:tab w:val="left" w:pos="851"/>
        </w:tabs>
        <w:spacing w:after="120"/>
        <w:ind w:left="851" w:hanging="284"/>
        <w:rPr>
          <w:rFonts w:ascii="Verdana" w:hAnsi="Verdana"/>
          <w:sz w:val="16"/>
          <w:szCs w:val="16"/>
        </w:rPr>
      </w:pPr>
      <w:r w:rsidRPr="00960C9E">
        <w:rPr>
          <w:rFonts w:ascii="Verdana" w:hAnsi="Verdana"/>
          <w:sz w:val="16"/>
          <w:szCs w:val="16"/>
        </w:rPr>
        <w:fldChar w:fldCharType="begin">
          <w:ffData>
            <w:name w:val="Casilla22"/>
            <w:enabled/>
            <w:calcOnExit w:val="0"/>
            <w:checkBox>
              <w:sizeAuto/>
              <w:default w:val="0"/>
            </w:checkBox>
          </w:ffData>
        </w:fldChar>
      </w:r>
      <w:r w:rsidRPr="00960C9E">
        <w:rPr>
          <w:rFonts w:ascii="Verdana" w:hAnsi="Verdana"/>
          <w:sz w:val="16"/>
          <w:szCs w:val="16"/>
        </w:rPr>
        <w:instrText xml:space="preserve"> FORMCHECKBOX </w:instrText>
      </w:r>
      <w:r w:rsidRPr="00960C9E">
        <w:rPr>
          <w:rFonts w:ascii="Verdana" w:hAnsi="Verdana"/>
          <w:sz w:val="16"/>
          <w:szCs w:val="16"/>
        </w:rPr>
      </w:r>
      <w:r w:rsidRPr="00960C9E">
        <w:rPr>
          <w:rFonts w:ascii="Verdana" w:hAnsi="Verdana"/>
          <w:sz w:val="16"/>
          <w:szCs w:val="16"/>
        </w:rPr>
        <w:fldChar w:fldCharType="separate"/>
      </w:r>
      <w:r w:rsidRPr="00960C9E">
        <w:rPr>
          <w:rFonts w:ascii="Verdana" w:hAnsi="Verdana"/>
          <w:sz w:val="16"/>
          <w:szCs w:val="16"/>
        </w:rPr>
        <w:fldChar w:fldCharType="end"/>
      </w:r>
      <w:r w:rsidRPr="00960C9E">
        <w:rPr>
          <w:rFonts w:ascii="Verdana" w:hAnsi="Verdana"/>
          <w:sz w:val="16"/>
          <w:szCs w:val="16"/>
        </w:rPr>
        <w:tab/>
      </w:r>
      <w:r w:rsidRPr="00960C9E">
        <w:rPr>
          <w:rFonts w:ascii="Verdana" w:hAnsi="Verdana"/>
          <w:b/>
          <w:bCs/>
          <w:sz w:val="16"/>
          <w:szCs w:val="16"/>
        </w:rPr>
        <w:t>No puede presentar cuenta de pérdidas y ganancias abreviada</w:t>
      </w:r>
      <w:r w:rsidRPr="00960C9E">
        <w:rPr>
          <w:rFonts w:ascii="Verdana" w:hAnsi="Verdana"/>
          <w:sz w:val="16"/>
          <w:szCs w:val="16"/>
        </w:rPr>
        <w:t xml:space="preserve">, de acuerdo con la normativa contable, </w:t>
      </w:r>
      <w:r w:rsidRPr="00960C9E">
        <w:rPr>
          <w:rFonts w:ascii="Verdana" w:hAnsi="Verdana"/>
          <w:b/>
          <w:bCs/>
          <w:sz w:val="16"/>
          <w:szCs w:val="16"/>
        </w:rPr>
        <w:t>y alcanza el nivel de cumplimiento de los plazos de pago previstos en la citada Ley 3/2004, de 29 de diciembre</w:t>
      </w:r>
      <w:r w:rsidRPr="00960C9E">
        <w:rPr>
          <w:rFonts w:ascii="Verdana" w:hAnsi="Verdana"/>
          <w:sz w:val="16"/>
          <w:szCs w:val="16"/>
        </w:rPr>
        <w:t>.</w:t>
      </w:r>
    </w:p>
    <w:p w14:paraId="335EA53B" w14:textId="77777777" w:rsidR="00B17463" w:rsidRPr="00960C9E" w:rsidRDefault="00B17463" w:rsidP="00B17463">
      <w:pPr>
        <w:spacing w:after="120"/>
        <w:ind w:left="284"/>
        <w:rPr>
          <w:rFonts w:ascii="Verdana" w:hAnsi="Verdana"/>
          <w:sz w:val="16"/>
          <w:szCs w:val="16"/>
        </w:rPr>
      </w:pPr>
      <w:r w:rsidRPr="00960C9E">
        <w:rPr>
          <w:rFonts w:ascii="Verdana" w:hAnsi="Verdana"/>
          <w:b/>
          <w:bCs/>
          <w:sz w:val="16"/>
          <w:szCs w:val="16"/>
        </w:rPr>
        <w:t>NOTA</w:t>
      </w:r>
      <w:r w:rsidRPr="00960C9E">
        <w:rPr>
          <w:rFonts w:ascii="Verdana" w:hAnsi="Verdana"/>
          <w:sz w:val="16"/>
          <w:szCs w:val="16"/>
        </w:rPr>
        <w:t xml:space="preserve">: En caso de marcar la segunda opción deberá aportar obligatoriamente </w:t>
      </w:r>
      <w:r w:rsidRPr="00960C9E">
        <w:rPr>
          <w:rFonts w:ascii="Verdana" w:hAnsi="Verdana"/>
          <w:b/>
          <w:bCs/>
          <w:sz w:val="16"/>
          <w:szCs w:val="16"/>
        </w:rPr>
        <w:t>Certificación emitida por auditor</w:t>
      </w:r>
      <w:r w:rsidRPr="00960C9E">
        <w:rPr>
          <w:rFonts w:ascii="Verdana" w:hAnsi="Verdana"/>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50F58B45" w14:textId="77777777" w:rsidR="00B17463" w:rsidRPr="00960C9E" w:rsidRDefault="00B17463" w:rsidP="00DB59A3">
      <w:pPr>
        <w:numPr>
          <w:ilvl w:val="0"/>
          <w:numId w:val="13"/>
        </w:numPr>
        <w:spacing w:after="120"/>
        <w:ind w:left="567" w:hanging="283"/>
        <w:rPr>
          <w:rFonts w:ascii="Verdana" w:hAnsi="Verdana"/>
          <w:sz w:val="16"/>
          <w:szCs w:val="16"/>
        </w:rPr>
      </w:pPr>
      <w:r w:rsidRPr="00960C9E">
        <w:rPr>
          <w:rFonts w:ascii="Verdana" w:hAnsi="Verdana"/>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76ECB0CD" w14:textId="77777777" w:rsidR="00B17463" w:rsidRPr="00960C9E" w:rsidRDefault="00B17463" w:rsidP="00DB59A3">
      <w:pPr>
        <w:numPr>
          <w:ilvl w:val="0"/>
          <w:numId w:val="13"/>
        </w:numPr>
        <w:spacing w:after="120"/>
        <w:ind w:left="567" w:hanging="283"/>
        <w:rPr>
          <w:rFonts w:ascii="Verdana" w:hAnsi="Verdana"/>
          <w:sz w:val="16"/>
          <w:szCs w:val="16"/>
        </w:rPr>
      </w:pPr>
      <w:r w:rsidRPr="00960C9E">
        <w:rPr>
          <w:rFonts w:ascii="Verdana" w:hAnsi="Verdana"/>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7147A766" w14:textId="77777777" w:rsidR="00B17463" w:rsidRPr="00B17463" w:rsidRDefault="00B17463" w:rsidP="00B17463">
      <w:pPr>
        <w:spacing w:after="120"/>
        <w:ind w:left="284"/>
        <w:rPr>
          <w:rFonts w:ascii="Verdana" w:hAnsi="Verdana"/>
          <w:sz w:val="16"/>
          <w:szCs w:val="16"/>
        </w:rPr>
      </w:pPr>
      <w:r w:rsidRPr="00960C9E">
        <w:rPr>
          <w:rFonts w:ascii="Verdana" w:hAnsi="Verdana"/>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73796C65" w14:textId="6531469B" w:rsidR="00C11815" w:rsidRPr="00634FBD" w:rsidRDefault="00C11815" w:rsidP="008723C0">
      <w:pPr>
        <w:numPr>
          <w:ilvl w:val="0"/>
          <w:numId w:val="3"/>
        </w:numPr>
        <w:tabs>
          <w:tab w:val="left" w:pos="284"/>
          <w:tab w:val="left" w:pos="851"/>
        </w:tabs>
        <w:spacing w:after="120"/>
        <w:ind w:left="284" w:hanging="284"/>
        <w:rPr>
          <w:rFonts w:ascii="Verdana" w:hAnsi="Verdana"/>
          <w:sz w:val="16"/>
          <w:szCs w:val="16"/>
        </w:rPr>
      </w:pPr>
      <w:r w:rsidRPr="00634FBD">
        <w:rPr>
          <w:rFonts w:ascii="Verdana" w:hAnsi="Verdana"/>
          <w:sz w:val="16"/>
          <w:szCs w:val="16"/>
        </w:rPr>
        <w:t>Que, en caso de que se le hubieran concedido con anterioridad subvenciones y ayudas por la Comunidad Autónoma</w:t>
      </w:r>
    </w:p>
    <w:p w14:paraId="14404918" w14:textId="77777777" w:rsidR="00C11815" w:rsidRPr="00634FBD" w:rsidRDefault="00C11815" w:rsidP="00C11815">
      <w:pPr>
        <w:spacing w:after="60"/>
        <w:ind w:left="851"/>
        <w:rPr>
          <w:rFonts w:ascii="Verdana" w:hAnsi="Verdana"/>
          <w:sz w:val="16"/>
          <w:szCs w:val="16"/>
        </w:rPr>
      </w:pP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procedido a su justificación.</w:t>
      </w:r>
    </w:p>
    <w:p w14:paraId="0140CE80" w14:textId="77777777" w:rsidR="00C11815" w:rsidRPr="00634FBD" w:rsidRDefault="00C11815" w:rsidP="00C11815">
      <w:pPr>
        <w:ind w:left="851"/>
        <w:rPr>
          <w:rFonts w:ascii="Verdana" w:hAnsi="Verdana"/>
          <w:sz w:val="16"/>
          <w:szCs w:val="16"/>
        </w:rPr>
      </w:pP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procedido a su justificación.</w:t>
      </w:r>
    </w:p>
    <w:p w14:paraId="16E4D916" w14:textId="77777777" w:rsidR="001076C5" w:rsidRPr="008723C0" w:rsidRDefault="001076C5" w:rsidP="008723C0">
      <w:pPr>
        <w:pBdr>
          <w:top w:val="nil"/>
          <w:left w:val="nil"/>
          <w:bottom w:val="nil"/>
          <w:right w:val="nil"/>
          <w:between w:val="nil"/>
        </w:pBdr>
        <w:spacing w:before="240" w:after="120"/>
        <w:rPr>
          <w:rFonts w:ascii="Verdana" w:hAnsi="Verdana" w:cstheme="minorHAnsi"/>
          <w:b/>
          <w:bCs/>
          <w:sz w:val="20"/>
          <w:szCs w:val="20"/>
        </w:rPr>
      </w:pPr>
      <w:r w:rsidRPr="008723C0">
        <w:rPr>
          <w:rFonts w:ascii="Verdana" w:hAnsi="Verdana" w:cstheme="minorHAnsi"/>
          <w:b/>
          <w:bCs/>
          <w:sz w:val="20"/>
          <w:szCs w:val="20"/>
        </w:rPr>
        <w:t>OTRAS AYUDAS A LA ACTUACIÓN</w:t>
      </w:r>
    </w:p>
    <w:p w14:paraId="6468D238" w14:textId="77777777" w:rsidR="001076C5" w:rsidRPr="00634FBD" w:rsidRDefault="001076C5" w:rsidP="001076C5">
      <w:pPr>
        <w:numPr>
          <w:ilvl w:val="0"/>
          <w:numId w:val="3"/>
        </w:numPr>
        <w:tabs>
          <w:tab w:val="left" w:pos="284"/>
          <w:tab w:val="left" w:pos="851"/>
        </w:tabs>
        <w:spacing w:before="120" w:after="60"/>
        <w:ind w:left="284" w:hanging="284"/>
        <w:rPr>
          <w:rFonts w:ascii="Verdana" w:hAnsi="Verdana"/>
          <w:sz w:val="16"/>
          <w:szCs w:val="16"/>
        </w:rPr>
      </w:pPr>
      <w:r w:rsidRPr="00634FBD">
        <w:rPr>
          <w:rFonts w:ascii="Verdana" w:hAnsi="Verdana"/>
          <w:sz w:val="16"/>
          <w:szCs w:val="16"/>
        </w:rPr>
        <w:t>Que</w:t>
      </w:r>
      <w:r w:rsidRPr="00634FBD">
        <w:rPr>
          <w:rFonts w:ascii="Verdana" w:hAnsi="Verdana"/>
          <w:sz w:val="16"/>
          <w:szCs w:val="16"/>
        </w:rPr>
        <w:tab/>
      </w: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solicitado y/o recibidos ayudas para esta actuación.</w:t>
      </w:r>
    </w:p>
    <w:p w14:paraId="24559526" w14:textId="77777777" w:rsidR="001076C5" w:rsidRPr="00634FBD" w:rsidRDefault="001076C5" w:rsidP="001076C5">
      <w:pPr>
        <w:tabs>
          <w:tab w:val="left" w:pos="851"/>
        </w:tabs>
        <w:spacing w:after="120"/>
        <w:ind w:firstLine="284"/>
        <w:rPr>
          <w:rFonts w:ascii="Verdana" w:hAnsi="Verdana"/>
          <w:sz w:val="16"/>
          <w:szCs w:val="16"/>
        </w:rPr>
      </w:pPr>
      <w:r w:rsidRPr="00634FBD">
        <w:rPr>
          <w:rFonts w:ascii="Verdana" w:hAnsi="Verdana"/>
          <w:sz w:val="16"/>
          <w:szCs w:val="16"/>
        </w:rPr>
        <w:tab/>
      </w: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81"/>
        <w:gridCol w:w="1402"/>
        <w:gridCol w:w="1409"/>
        <w:gridCol w:w="2071"/>
      </w:tblGrid>
      <w:tr w:rsidR="001076C5" w:rsidRPr="00634FBD" w14:paraId="400D3BA1" w14:textId="77777777" w:rsidTr="001076C5">
        <w:tc>
          <w:tcPr>
            <w:tcW w:w="3969" w:type="dxa"/>
            <w:tcBorders>
              <w:top w:val="single" w:sz="18" w:space="0" w:color="FFFFFF"/>
              <w:left w:val="single" w:sz="18" w:space="0" w:color="FFFFFF"/>
              <w:bottom w:val="single" w:sz="18" w:space="0" w:color="FFFFFF"/>
              <w:right w:val="single" w:sz="18" w:space="0" w:color="FFFFFF"/>
            </w:tcBorders>
            <w:vAlign w:val="center"/>
            <w:hideMark/>
          </w:tcPr>
          <w:p w14:paraId="02478E60" w14:textId="77777777" w:rsidR="001076C5" w:rsidRPr="00634FBD" w:rsidRDefault="001076C5">
            <w:pPr>
              <w:spacing w:before="20" w:after="20"/>
              <w:rPr>
                <w:rFonts w:ascii="Verdana" w:hAnsi="Verdana"/>
                <w:sz w:val="16"/>
                <w:szCs w:val="16"/>
              </w:rPr>
            </w:pPr>
            <w:r w:rsidRPr="00634FBD">
              <w:rPr>
                <w:rFonts w:ascii="Verdana" w:hAnsi="Verdana"/>
                <w:sz w:val="16"/>
                <w:szCs w:val="16"/>
              </w:rPr>
              <w:t>Entidad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E2DBBDD"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0B8CCF9A"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aprobación</w:t>
            </w:r>
          </w:p>
        </w:tc>
        <w:tc>
          <w:tcPr>
            <w:tcW w:w="2102" w:type="dxa"/>
            <w:tcBorders>
              <w:top w:val="single" w:sz="18" w:space="0" w:color="FFFFFF"/>
              <w:left w:val="single" w:sz="18" w:space="0" w:color="FFFFFF"/>
              <w:bottom w:val="single" w:sz="18" w:space="0" w:color="FFFFFF"/>
              <w:right w:val="single" w:sz="18" w:space="0" w:color="FFFFFF"/>
            </w:tcBorders>
            <w:vAlign w:val="center"/>
            <w:hideMark/>
          </w:tcPr>
          <w:p w14:paraId="340507E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Importe recibido o aprobado</w:t>
            </w:r>
          </w:p>
        </w:tc>
      </w:tr>
      <w:tr w:rsidR="001076C5" w:rsidRPr="00634FBD" w14:paraId="007A5899"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hideMark/>
          </w:tcPr>
          <w:p w14:paraId="56B55BFD"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Texto276"/>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0696E43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5BDA34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372E262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1076C5" w:rsidRPr="00634FBD" w14:paraId="4AA6931F"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0A5A26C"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D54F5F5"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F6C8C9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625AA631"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7366E69F" w14:textId="77777777" w:rsidR="001076C5" w:rsidRPr="00C174C9" w:rsidRDefault="001076C5" w:rsidP="001076C5">
      <w:pPr>
        <w:numPr>
          <w:ilvl w:val="0"/>
          <w:numId w:val="3"/>
        </w:numPr>
        <w:spacing w:before="240" w:after="120"/>
        <w:ind w:left="284" w:hanging="284"/>
        <w:rPr>
          <w:rFonts w:ascii="Verdana" w:eastAsia="Times New Roman" w:hAnsi="Verdana"/>
          <w:sz w:val="16"/>
          <w:szCs w:val="16"/>
        </w:rPr>
      </w:pPr>
      <w:r w:rsidRPr="00634FBD">
        <w:rPr>
          <w:rFonts w:ascii="Verdana" w:hAnsi="Verdana"/>
          <w:sz w:val="16"/>
          <w:szCs w:val="16"/>
        </w:rPr>
        <w:t>Que se compromete a comunicar aquellas otras ayudas que solicite y/o reciba para la financiación de la presente actuación tan pronto como se conozca y en todo caso en el momento de la justificación de la ayuda.</w:t>
      </w:r>
    </w:p>
    <w:p w14:paraId="49E49E05" w14:textId="77777777" w:rsidR="00C174C9" w:rsidRPr="00634FBD" w:rsidRDefault="00C174C9" w:rsidP="00C174C9">
      <w:pPr>
        <w:spacing w:before="240" w:after="120"/>
        <w:ind w:left="284"/>
        <w:rPr>
          <w:rFonts w:ascii="Verdana" w:eastAsia="Times New Roman" w:hAnsi="Verdana"/>
          <w:sz w:val="16"/>
          <w:szCs w:val="16"/>
        </w:rPr>
      </w:pPr>
    </w:p>
    <w:p w14:paraId="2108C049" w14:textId="5F43C732" w:rsidR="00C174C9" w:rsidRPr="008723C0" w:rsidRDefault="00C174C9" w:rsidP="00C174C9">
      <w:pPr>
        <w:pStyle w:val="Ttulo1"/>
        <w:spacing w:before="240" w:after="240"/>
        <w:ind w:left="283" w:hanging="425"/>
        <w:rPr>
          <w:sz w:val="20"/>
          <w:szCs w:val="20"/>
        </w:rPr>
      </w:pPr>
      <w:r>
        <w:rPr>
          <w:sz w:val="20"/>
          <w:szCs w:val="20"/>
        </w:rPr>
        <w:lastRenderedPageBreak/>
        <w:t>AUTORIZACIÓN PARA CONSULTAS</w:t>
      </w:r>
      <w:r w:rsidRPr="008723C0">
        <w:rPr>
          <w:sz w:val="20"/>
          <w:szCs w:val="20"/>
        </w:rPr>
        <w:t>:</w:t>
      </w:r>
    </w:p>
    <w:p w14:paraId="55501D98" w14:textId="77777777" w:rsidR="004062B7" w:rsidRPr="00634FBD" w:rsidRDefault="004062B7" w:rsidP="004062B7">
      <w:pPr>
        <w:tabs>
          <w:tab w:val="left" w:pos="426"/>
        </w:tabs>
        <w:spacing w:before="120" w:after="120" w:line="276" w:lineRule="auto"/>
        <w:rPr>
          <w:rFonts w:ascii="Verdana" w:eastAsia="Calibri" w:hAnsi="Verdana" w:cs="Open Sans"/>
          <w:sz w:val="16"/>
          <w:szCs w:val="16"/>
        </w:rPr>
      </w:pPr>
      <w:r w:rsidRPr="00634FBD">
        <w:rPr>
          <w:rFonts w:ascii="Verdana" w:eastAsia="Calibri" w:hAnsi="Verdana" w:cs="Open Sans"/>
          <w:sz w:val="16"/>
          <w:szCs w:val="16"/>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D8C46AD" w14:textId="77777777" w:rsidR="004062B7" w:rsidRPr="00C174C9" w:rsidRDefault="004062B7" w:rsidP="004062B7">
      <w:pPr>
        <w:spacing w:before="120" w:after="120" w:line="276" w:lineRule="auto"/>
        <w:rPr>
          <w:rFonts w:ascii="Verdana" w:eastAsia="Calibri" w:hAnsi="Verdana" w:cs="Open Sans"/>
          <w:sz w:val="16"/>
          <w:szCs w:val="16"/>
        </w:rPr>
      </w:pPr>
      <w:r w:rsidRPr="00634FBD">
        <w:rPr>
          <w:rFonts w:ascii="Verdana" w:eastAsia="Calibri" w:hAnsi="Verdana" w:cs="Open Sans"/>
          <w:sz w:val="16"/>
          <w:szCs w:val="16"/>
        </w:rPr>
        <w:t xml:space="preserve">En este sentido, la Agencia consultará, a través de las plataformas de intermediación de datos u otros sistemas electrónicos habilitados al efecto, los documentos necesarios para la resolución del procedimiento al que se </w:t>
      </w:r>
      <w:r w:rsidRPr="00C174C9">
        <w:rPr>
          <w:rFonts w:ascii="Verdana" w:eastAsia="Calibri" w:hAnsi="Verdana" w:cs="Open Sans"/>
          <w:sz w:val="16"/>
          <w:szCs w:val="16"/>
        </w:rPr>
        <w:t xml:space="preserve">refieran las solicitudes presentadas y que se citan a continuación: </w:t>
      </w:r>
    </w:p>
    <w:p w14:paraId="1D31A7E3"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 xml:space="preserve">Al Ministerio competente en materia de Notarías, la consulta de Subsistencia de Poderes Notariales. </w:t>
      </w:r>
    </w:p>
    <w:p w14:paraId="1502735A"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 xml:space="preserve">Al Ministerio competente en materia de Notarías, la consulta de Subsistencia de Administradores de una Sociedad. </w:t>
      </w:r>
    </w:p>
    <w:p w14:paraId="1A100CE7"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 xml:space="preserve">Al Ministerio competente en materia de Notarías, la consulta de Copia Simple de Poderes Notariales. </w:t>
      </w:r>
    </w:p>
    <w:p w14:paraId="74CBBF26"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Al Ministerio competente en materia de Notarías, la consulta de datos de Notarios y Notarías</w:t>
      </w:r>
    </w:p>
    <w:p w14:paraId="47710EB7"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A la Agencia Estatal de la Administración Tributaria, la validación del NIF del contribuyente.</w:t>
      </w:r>
    </w:p>
    <w:p w14:paraId="574E4A56"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A la Agencia Estatal de la Administración Tributaria, la consulta de hallarse al corriente en el cumplimiento de las obligaciones tributarias estatales.</w:t>
      </w:r>
    </w:p>
    <w:p w14:paraId="7186A67F"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Al Ente Público de Servicios Tributarios del Principado de Asturias, la consulta de no ser deudor de la Hacienda Pública del Principado de Asturias por deudas vencidas, líquidas y exigibles.</w:t>
      </w:r>
    </w:p>
    <w:p w14:paraId="55AE4D7F"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A la Tesorería General de la Seguridad Social, la consulta de hallarse al corriente en el cumplimiento de las obligaciones frente a la Seguridad Social.</w:t>
      </w:r>
    </w:p>
    <w:p w14:paraId="1ADFE89E"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Igualmente, se autoriza expresamente a la Agencia a verificar con las entidades financieras las cuentas bancarias suministradas con el fin de hacer efectiva la ayuda.</w:t>
      </w:r>
    </w:p>
    <w:p w14:paraId="1AEBA2F5" w14:textId="77777777" w:rsidR="004062B7" w:rsidRPr="00634FBD" w:rsidRDefault="004062B7" w:rsidP="004062B7">
      <w:pPr>
        <w:spacing w:before="120" w:after="120"/>
        <w:rPr>
          <w:rFonts w:ascii="Verdana" w:eastAsia="Calibri" w:hAnsi="Verdana" w:cs="Open Sans"/>
          <w:sz w:val="16"/>
          <w:szCs w:val="16"/>
        </w:rPr>
      </w:pPr>
      <w:r w:rsidRPr="00634FBD">
        <w:rPr>
          <w:rFonts w:ascii="Verdana" w:eastAsia="Calibri" w:hAnsi="Verdana" w:cs="Open Sans"/>
          <w:sz w:val="16"/>
          <w:szCs w:val="16"/>
        </w:rPr>
        <w:t xml:space="preserve">Las entidades solicitantes pueden ejercer su derecho de oposición aportando junto con su solicitud el formulario que podrán descargarse accediendo a </w:t>
      </w:r>
      <w:hyperlink r:id="rId14" w:history="1">
        <w:r w:rsidRPr="00634FBD">
          <w:rPr>
            <w:rFonts w:ascii="Verdana" w:eastAsia="Calibri" w:hAnsi="Verdana" w:cs="Open Sans"/>
            <w:color w:val="0563C1"/>
            <w:sz w:val="16"/>
            <w:szCs w:val="16"/>
            <w:u w:val="single"/>
          </w:rPr>
          <w:t>www.sekuens.es/modelos/derecho_oposicion.doc</w:t>
        </w:r>
      </w:hyperlink>
      <w:r w:rsidRPr="00634FBD">
        <w:rPr>
          <w:rFonts w:ascii="Verdana" w:eastAsia="Calibri" w:hAnsi="Verdana" w:cs="Open Sans"/>
          <w:sz w:val="16"/>
          <w:szCs w:val="16"/>
        </w:rPr>
        <w:t xml:space="preserve">. </w:t>
      </w:r>
    </w:p>
    <w:p w14:paraId="5CD75543" w14:textId="77777777" w:rsidR="004062B7" w:rsidRPr="00634FBD" w:rsidRDefault="004062B7" w:rsidP="004062B7">
      <w:pPr>
        <w:spacing w:before="120" w:after="120"/>
        <w:rPr>
          <w:rFonts w:ascii="Verdana" w:eastAsia="Calibri" w:hAnsi="Verdana" w:cs="Open Sans"/>
          <w:sz w:val="16"/>
          <w:szCs w:val="16"/>
        </w:rPr>
      </w:pPr>
      <w:r w:rsidRPr="00634FBD">
        <w:rPr>
          <w:rFonts w:ascii="Verdana" w:eastAsia="Calibri" w:hAnsi="Verdana" w:cs="Open Sans"/>
          <w:sz w:val="16"/>
          <w:szCs w:val="16"/>
        </w:rPr>
        <w:t>En todo caso, si se ejerce el derecho de oposición, las entidades solicitantes deberán aportar los siguientes documentos:</w:t>
      </w:r>
    </w:p>
    <w:p w14:paraId="24C9C7F5"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NIF de la entidad solicitante.</w:t>
      </w:r>
    </w:p>
    <w:p w14:paraId="6C08D76B"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Certificado de estar al corriente en el cumplimiento de las obligaciones tributarias estatales con la Agencia Estatal de la Administración Tributaria.</w:t>
      </w:r>
    </w:p>
    <w:p w14:paraId="2A3D26C6"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Certificado de no ser deudor de la Hacienda Pública del Principado de Asturias por deudas vencidas, líquidas y exigibles con el Ente Público de Servicios Tributarios del Principado de Asturias.</w:t>
      </w:r>
    </w:p>
    <w:p w14:paraId="070539FF" w14:textId="77777777" w:rsidR="004062B7" w:rsidRPr="00634FBD" w:rsidRDefault="004062B7" w:rsidP="004062B7">
      <w:pPr>
        <w:numPr>
          <w:ilvl w:val="0"/>
          <w:numId w:val="6"/>
        </w:numPr>
        <w:suppressAutoHyphens/>
        <w:spacing w:before="120" w:after="120" w:line="276" w:lineRule="auto"/>
        <w:ind w:left="284" w:hanging="284"/>
        <w:jc w:val="left"/>
        <w:rPr>
          <w:rFonts w:ascii="Verdana" w:eastAsia="Times New Roman" w:hAnsi="Verdana" w:cs="Open Sans"/>
          <w:kern w:val="0"/>
          <w:sz w:val="16"/>
          <w:szCs w:val="16"/>
          <w:lang w:eastAsia="zh-CN"/>
          <w14:ligatures w14:val="none"/>
        </w:rPr>
      </w:pPr>
      <w:r w:rsidRPr="00634FBD">
        <w:rPr>
          <w:rFonts w:ascii="Verdana" w:eastAsia="Times New Roman" w:hAnsi="Verdana" w:cs="Open Sans"/>
          <w:kern w:val="0"/>
          <w:sz w:val="16"/>
          <w:szCs w:val="16"/>
          <w:lang w:eastAsia="zh-CN"/>
          <w14:ligatures w14:val="none"/>
        </w:rPr>
        <w:t>Certificado de la Tesorería General de la Seguridad Social, de hallarse al corriente en el cumplimiento de las obligaciones frente a la Seguridad Social.</w:t>
      </w:r>
    </w:p>
    <w:p w14:paraId="542280CF" w14:textId="77777777" w:rsidR="001076C5" w:rsidRPr="00634FBD" w:rsidRDefault="001076C5" w:rsidP="001076C5">
      <w:pPr>
        <w:spacing w:after="360"/>
        <w:rPr>
          <w:rFonts w:ascii="Verdana" w:eastAsia="Times New Roman" w:hAnsi="Verdana"/>
          <w:sz w:val="16"/>
          <w:szCs w:val="16"/>
        </w:rPr>
      </w:pPr>
      <w:r w:rsidRPr="00634FBD">
        <w:rPr>
          <w:rFonts w:ascii="Verdana" w:hAnsi="Verdana"/>
          <w:sz w:val="16"/>
          <w:szCs w:val="16"/>
        </w:rPr>
        <w:t xml:space="preserve">Y para que conste, y a efectos de su presentación en </w:t>
      </w:r>
      <w:bookmarkStart w:id="5" w:name="_Hlk163822846"/>
      <w:r w:rsidRPr="00634FBD">
        <w:rPr>
          <w:rFonts w:ascii="Verdana" w:hAnsi="Verdana"/>
          <w:sz w:val="16"/>
          <w:szCs w:val="16"/>
        </w:rPr>
        <w:t>la Agencia de Ciencia, Competitividad Empresarial e Innovación Asturiana</w:t>
      </w:r>
      <w:bookmarkEnd w:id="5"/>
      <w:r w:rsidRPr="00634FBD">
        <w:rPr>
          <w:rFonts w:ascii="Verdana" w:hAnsi="Verdana"/>
          <w:sz w:val="16"/>
          <w:szCs w:val="16"/>
        </w:rPr>
        <w:t>, firmo la presente solicitud</w:t>
      </w:r>
    </w:p>
    <w:p w14:paraId="0A0977C2" w14:textId="5FC6E345" w:rsidR="008723C0" w:rsidRPr="001D5734" w:rsidRDefault="001076C5" w:rsidP="00C174C9">
      <w:pPr>
        <w:spacing w:after="120"/>
        <w:jc w:val="center"/>
        <w:rPr>
          <w:sz w:val="16"/>
          <w:szCs w:val="16"/>
        </w:rPr>
      </w:pPr>
      <w:r w:rsidRPr="00634FBD">
        <w:rPr>
          <w:rFonts w:ascii="Verdana" w:hAnsi="Verdana"/>
          <w:sz w:val="16"/>
          <w:szCs w:val="16"/>
        </w:rPr>
        <w:t xml:space="preserve">Firma electrónica </w:t>
      </w:r>
      <w:r w:rsidR="008723C0">
        <w:rPr>
          <w:rFonts w:ascii="Verdana" w:hAnsi="Verdana"/>
          <w:sz w:val="16"/>
          <w:szCs w:val="16"/>
        </w:rPr>
        <w:t>del</w:t>
      </w:r>
      <w:r w:rsidRPr="00634FBD">
        <w:rPr>
          <w:rFonts w:ascii="Verdana" w:hAnsi="Verdana"/>
          <w:sz w:val="16"/>
          <w:szCs w:val="16"/>
        </w:rPr>
        <w:t xml:space="preserve"> </w:t>
      </w:r>
      <w:r w:rsidR="008723C0" w:rsidRPr="008723C0">
        <w:rPr>
          <w:rFonts w:ascii="Verdana" w:hAnsi="Verdana"/>
          <w:sz w:val="16"/>
          <w:szCs w:val="16"/>
        </w:rPr>
        <w:t xml:space="preserve">representante legal </w:t>
      </w:r>
      <w:r w:rsidR="008723C0" w:rsidRPr="001D5734">
        <w:rPr>
          <w:sz w:val="16"/>
          <w:szCs w:val="16"/>
          <w:vertAlign w:val="superscript"/>
        </w:rPr>
        <w:t>(</w:t>
      </w:r>
      <w:r w:rsidR="008723C0" w:rsidRPr="001D5734">
        <w:rPr>
          <w:rStyle w:val="Refdenotaalpie"/>
          <w:sz w:val="16"/>
          <w:szCs w:val="16"/>
        </w:rPr>
        <w:footnoteReference w:id="1"/>
      </w:r>
      <w:r w:rsidR="008723C0" w:rsidRPr="001D5734">
        <w:rPr>
          <w:sz w:val="16"/>
          <w:szCs w:val="16"/>
          <w:vertAlign w:val="superscript"/>
        </w:rPr>
        <w:t>)</w:t>
      </w:r>
    </w:p>
    <w:p w14:paraId="33810D81" w14:textId="304C654F" w:rsidR="001F2224" w:rsidRPr="00634FBD" w:rsidRDefault="001076C5" w:rsidP="001C1BCF">
      <w:pPr>
        <w:spacing w:before="240"/>
        <w:jc w:val="center"/>
        <w:rPr>
          <w:rFonts w:ascii="Verdana" w:hAnsi="Verdana" w:cs="Open Sans"/>
          <w:sz w:val="16"/>
          <w:szCs w:val="16"/>
        </w:rPr>
      </w:pPr>
      <w:r w:rsidRPr="00634FBD">
        <w:rPr>
          <w:rFonts w:ascii="Verdana" w:hAnsi="Verdana"/>
          <w:b/>
          <w:sz w:val="16"/>
          <w:szCs w:val="16"/>
        </w:rPr>
        <w:t xml:space="preserve">Sr. </w:t>
      </w:r>
      <w:proofErr w:type="gramStart"/>
      <w:r w:rsidRPr="00634FBD">
        <w:rPr>
          <w:rFonts w:ascii="Verdana" w:hAnsi="Verdana"/>
          <w:b/>
          <w:sz w:val="16"/>
          <w:szCs w:val="16"/>
        </w:rPr>
        <w:t>Presidente</w:t>
      </w:r>
      <w:proofErr w:type="gramEnd"/>
      <w:r w:rsidRPr="00634FBD">
        <w:rPr>
          <w:rFonts w:ascii="Verdana" w:hAnsi="Verdana"/>
          <w:b/>
          <w:sz w:val="16"/>
          <w:szCs w:val="16"/>
        </w:rPr>
        <w:t xml:space="preserve"> de </w:t>
      </w:r>
      <w:bookmarkStart w:id="6" w:name="_Hlk163822858"/>
      <w:r w:rsidRPr="00634FBD">
        <w:rPr>
          <w:rFonts w:ascii="Verdana" w:hAnsi="Verdana"/>
          <w:b/>
          <w:bCs/>
          <w:sz w:val="16"/>
          <w:szCs w:val="16"/>
        </w:rPr>
        <w:t>la Agencia de Ciencia, Competitividad Empresarial e Innovación Asturia</w:t>
      </w:r>
      <w:bookmarkEnd w:id="6"/>
      <w:r w:rsidR="008723C0">
        <w:rPr>
          <w:rFonts w:ascii="Verdana" w:hAnsi="Verdana"/>
          <w:b/>
          <w:bCs/>
          <w:sz w:val="16"/>
          <w:szCs w:val="16"/>
        </w:rPr>
        <w:t>na</w:t>
      </w:r>
    </w:p>
    <w:sectPr w:rsidR="001F2224" w:rsidRPr="00634FBD" w:rsidSect="00634FBD">
      <w:headerReference w:type="default" r:id="rId15"/>
      <w:pgSz w:w="11906" w:h="16838"/>
      <w:pgMar w:top="1985" w:right="1418" w:bottom="907"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8069" w14:textId="77777777" w:rsidR="00934289" w:rsidRDefault="00934289" w:rsidP="000E5140">
      <w:r>
        <w:separator/>
      </w:r>
    </w:p>
  </w:endnote>
  <w:endnote w:type="continuationSeparator" w:id="0">
    <w:p w14:paraId="77F13CA1" w14:textId="77777777" w:rsidR="00934289" w:rsidRDefault="00934289" w:rsidP="000E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neva">
    <w:charset w:val="00"/>
    <w:family w:val="swiss"/>
    <w:pitch w:val="variable"/>
    <w:sig w:usb0="E00002FF" w:usb1="5200205F" w:usb2="00A0C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96BA" w14:textId="77777777" w:rsidR="00934289" w:rsidRDefault="00934289" w:rsidP="000E5140">
      <w:r>
        <w:separator/>
      </w:r>
    </w:p>
  </w:footnote>
  <w:footnote w:type="continuationSeparator" w:id="0">
    <w:p w14:paraId="0F9A0541" w14:textId="77777777" w:rsidR="00934289" w:rsidRDefault="00934289" w:rsidP="000E5140">
      <w:r>
        <w:continuationSeparator/>
      </w:r>
    </w:p>
  </w:footnote>
  <w:footnote w:id="1">
    <w:p w14:paraId="556690FB" w14:textId="77777777" w:rsidR="008723C0" w:rsidRPr="00F7344D" w:rsidRDefault="008723C0" w:rsidP="008723C0">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8"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3550"/>
      <w:gridCol w:w="3934"/>
    </w:tblGrid>
    <w:tr w:rsidR="00310C3D" w14:paraId="0D04333A" w14:textId="77777777" w:rsidTr="00B15B3D">
      <w:tc>
        <w:tcPr>
          <w:tcW w:w="2694" w:type="dxa"/>
          <w:tcBorders>
            <w:top w:val="single" w:sz="4" w:space="0" w:color="FFFFFF"/>
            <w:left w:val="single" w:sz="4" w:space="0" w:color="FFFFFF"/>
            <w:bottom w:val="single" w:sz="4" w:space="0" w:color="FFFFFF"/>
            <w:right w:val="single" w:sz="4" w:space="0" w:color="FFFFFF"/>
          </w:tcBorders>
          <w:vAlign w:val="center"/>
          <w:hideMark/>
        </w:tcPr>
        <w:p w14:paraId="3259BE5E" w14:textId="73C5FE92" w:rsidR="00310C3D" w:rsidRPr="008E4E9D" w:rsidRDefault="00634FBD" w:rsidP="000E5140">
          <w:pPr>
            <w:spacing w:after="60"/>
            <w:ind w:right="45"/>
            <w:rPr>
              <w:rFonts w:ascii="Verdana" w:hAnsi="Verdana" w:cs="Arial"/>
              <w:b/>
              <w:color w:val="33CCFF"/>
              <w:sz w:val="36"/>
              <w:szCs w:val="36"/>
            </w:rPr>
          </w:pPr>
          <w:bookmarkStart w:id="7" w:name="_Hlk162363630"/>
          <w:bookmarkStart w:id="8" w:name="_Hlk172270676"/>
          <w:r>
            <w:rPr>
              <w:rFonts w:ascii="Verdana" w:hAnsi="Verdana" w:cs="Arial"/>
              <w:b/>
              <w:color w:val="33CCFF"/>
              <w:sz w:val="36"/>
              <w:szCs w:val="36"/>
            </w:rPr>
            <w:t>ANEXO-</w:t>
          </w:r>
          <w:r w:rsidR="00B15B3D" w:rsidRPr="008E4E9D">
            <w:rPr>
              <w:rFonts w:ascii="Verdana" w:hAnsi="Verdana" w:cs="Arial"/>
              <w:b/>
              <w:color w:val="33CCFF"/>
              <w:sz w:val="36"/>
              <w:szCs w:val="36"/>
            </w:rPr>
            <w:t>SOLICITUD</w:t>
          </w:r>
        </w:p>
      </w:tc>
      <w:bookmarkEnd w:id="7"/>
      <w:tc>
        <w:tcPr>
          <w:tcW w:w="3550" w:type="dxa"/>
          <w:tcBorders>
            <w:top w:val="single" w:sz="4" w:space="0" w:color="FFFFFF"/>
            <w:left w:val="single" w:sz="4" w:space="0" w:color="FFFFFF"/>
            <w:bottom w:val="single" w:sz="4" w:space="0" w:color="FFFFFF"/>
            <w:right w:val="single" w:sz="4" w:space="0" w:color="FFFFFF"/>
          </w:tcBorders>
          <w:vAlign w:val="center"/>
        </w:tcPr>
        <w:p w14:paraId="6DDC1923" w14:textId="68A06967" w:rsidR="00310C3D" w:rsidRDefault="00310C3D" w:rsidP="000E5140">
          <w:pPr>
            <w:spacing w:after="60"/>
            <w:ind w:right="45"/>
            <w:rPr>
              <w:rFonts w:cs="Times New Roman"/>
              <w:b/>
              <w:color w:val="0033CC"/>
              <w:sz w:val="24"/>
              <w:szCs w:val="24"/>
            </w:rPr>
          </w:pPr>
          <w:r>
            <w:rPr>
              <w:rFonts w:ascii="Arial Narrow" w:hAnsi="Arial Narrow"/>
              <w:i/>
              <w:noProof/>
              <w:color w:val="0033CC"/>
              <w:sz w:val="15"/>
              <w:szCs w:val="15"/>
              <w:lang w:eastAsia="es-ES"/>
            </w:rPr>
            <w:drawing>
              <wp:inline distT="0" distB="0" distL="0" distR="0" wp14:anchorId="6CF8821C" wp14:editId="14A46961">
                <wp:extent cx="1828800" cy="590550"/>
                <wp:effectExtent l="0" t="0" r="0" b="0"/>
                <wp:docPr id="138105688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934" w:type="dxa"/>
          <w:tcBorders>
            <w:top w:val="single" w:sz="4" w:space="0" w:color="FFFFFF"/>
            <w:left w:val="single" w:sz="4" w:space="0" w:color="FFFFFF"/>
            <w:bottom w:val="single" w:sz="4" w:space="0" w:color="FFFFFF"/>
            <w:right w:val="single" w:sz="4" w:space="0" w:color="FFFFFF"/>
          </w:tcBorders>
          <w:vAlign w:val="center"/>
          <w:hideMark/>
        </w:tcPr>
        <w:p w14:paraId="2FBD521F" w14:textId="60E51C90" w:rsidR="00310C3D" w:rsidRDefault="00310C3D" w:rsidP="00EC2B23">
          <w:pPr>
            <w:pStyle w:val="Encabezado"/>
            <w:spacing w:line="256" w:lineRule="auto"/>
            <w:jc w:val="left"/>
            <w:rPr>
              <w:sz w:val="20"/>
              <w:szCs w:val="24"/>
            </w:rPr>
          </w:pPr>
          <w:bookmarkStart w:id="9" w:name="_Hlk162363635"/>
          <w:r>
            <w:rPr>
              <w:noProof/>
            </w:rPr>
            <w:drawing>
              <wp:inline distT="0" distB="0" distL="0" distR="0" wp14:anchorId="70970D0A" wp14:editId="2D0CD8C7">
                <wp:extent cx="1914525" cy="723900"/>
                <wp:effectExtent l="0" t="0" r="9525" b="0"/>
                <wp:docPr id="157085009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633" name="Imagen 1" descr="Texto&#10;&#10;Descripción generada automáticament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bookmarkEnd w:id="9"/>
        </w:p>
      </w:tc>
      <w:bookmarkEnd w:id="8"/>
    </w:tr>
  </w:tbl>
  <w:p w14:paraId="106F2675" w14:textId="77777777" w:rsidR="000E5140" w:rsidRPr="003C0B12" w:rsidRDefault="000E5140" w:rsidP="002C4AD3">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6A4"/>
    <w:multiLevelType w:val="hybridMultilevel"/>
    <w:tmpl w:val="F50C96D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5E1D0F"/>
    <w:multiLevelType w:val="hybridMultilevel"/>
    <w:tmpl w:val="F7B0DCF2"/>
    <w:lvl w:ilvl="0" w:tplc="0C0A0001">
      <w:start w:val="1"/>
      <w:numFmt w:val="bullet"/>
      <w:lvlText w:val=""/>
      <w:lvlJc w:val="left"/>
      <w:pPr>
        <w:ind w:left="1044" w:hanging="360"/>
      </w:pPr>
      <w:rPr>
        <w:rFonts w:ascii="Symbol" w:hAnsi="Symbol" w:hint="default"/>
      </w:rPr>
    </w:lvl>
    <w:lvl w:ilvl="1" w:tplc="0C0A0003" w:tentative="1">
      <w:start w:val="1"/>
      <w:numFmt w:val="bullet"/>
      <w:lvlText w:val="o"/>
      <w:lvlJc w:val="left"/>
      <w:pPr>
        <w:ind w:left="1764" w:hanging="360"/>
      </w:pPr>
      <w:rPr>
        <w:rFonts w:ascii="Courier New" w:hAnsi="Courier New" w:cs="Courier New" w:hint="default"/>
      </w:rPr>
    </w:lvl>
    <w:lvl w:ilvl="2" w:tplc="0C0A0005" w:tentative="1">
      <w:start w:val="1"/>
      <w:numFmt w:val="bullet"/>
      <w:lvlText w:val=""/>
      <w:lvlJc w:val="left"/>
      <w:pPr>
        <w:ind w:left="2484" w:hanging="360"/>
      </w:pPr>
      <w:rPr>
        <w:rFonts w:ascii="Wingdings" w:hAnsi="Wingdings" w:hint="default"/>
      </w:rPr>
    </w:lvl>
    <w:lvl w:ilvl="3" w:tplc="0C0A0001" w:tentative="1">
      <w:start w:val="1"/>
      <w:numFmt w:val="bullet"/>
      <w:lvlText w:val=""/>
      <w:lvlJc w:val="left"/>
      <w:pPr>
        <w:ind w:left="3204" w:hanging="360"/>
      </w:pPr>
      <w:rPr>
        <w:rFonts w:ascii="Symbol" w:hAnsi="Symbol" w:hint="default"/>
      </w:rPr>
    </w:lvl>
    <w:lvl w:ilvl="4" w:tplc="0C0A0003" w:tentative="1">
      <w:start w:val="1"/>
      <w:numFmt w:val="bullet"/>
      <w:lvlText w:val="o"/>
      <w:lvlJc w:val="left"/>
      <w:pPr>
        <w:ind w:left="3924" w:hanging="360"/>
      </w:pPr>
      <w:rPr>
        <w:rFonts w:ascii="Courier New" w:hAnsi="Courier New" w:cs="Courier New" w:hint="default"/>
      </w:rPr>
    </w:lvl>
    <w:lvl w:ilvl="5" w:tplc="0C0A0005" w:tentative="1">
      <w:start w:val="1"/>
      <w:numFmt w:val="bullet"/>
      <w:lvlText w:val=""/>
      <w:lvlJc w:val="left"/>
      <w:pPr>
        <w:ind w:left="4644" w:hanging="360"/>
      </w:pPr>
      <w:rPr>
        <w:rFonts w:ascii="Wingdings" w:hAnsi="Wingdings" w:hint="default"/>
      </w:rPr>
    </w:lvl>
    <w:lvl w:ilvl="6" w:tplc="0C0A0001" w:tentative="1">
      <w:start w:val="1"/>
      <w:numFmt w:val="bullet"/>
      <w:lvlText w:val=""/>
      <w:lvlJc w:val="left"/>
      <w:pPr>
        <w:ind w:left="5364" w:hanging="360"/>
      </w:pPr>
      <w:rPr>
        <w:rFonts w:ascii="Symbol" w:hAnsi="Symbol" w:hint="default"/>
      </w:rPr>
    </w:lvl>
    <w:lvl w:ilvl="7" w:tplc="0C0A0003" w:tentative="1">
      <w:start w:val="1"/>
      <w:numFmt w:val="bullet"/>
      <w:lvlText w:val="o"/>
      <w:lvlJc w:val="left"/>
      <w:pPr>
        <w:ind w:left="6084" w:hanging="360"/>
      </w:pPr>
      <w:rPr>
        <w:rFonts w:ascii="Courier New" w:hAnsi="Courier New" w:cs="Courier New" w:hint="default"/>
      </w:rPr>
    </w:lvl>
    <w:lvl w:ilvl="8" w:tplc="0C0A0005" w:tentative="1">
      <w:start w:val="1"/>
      <w:numFmt w:val="bullet"/>
      <w:lvlText w:val=""/>
      <w:lvlJc w:val="left"/>
      <w:pPr>
        <w:ind w:left="6804"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start w:val="1"/>
      <w:numFmt w:val="bullet"/>
      <w:lvlText w:val=""/>
      <w:lvlJc w:val="left"/>
      <w:pPr>
        <w:ind w:left="1244" w:hanging="360"/>
      </w:pPr>
      <w:rPr>
        <w:rFonts w:ascii="Symbol" w:hAnsi="Symbol" w:hint="default"/>
      </w:rPr>
    </w:lvl>
    <w:lvl w:ilvl="4" w:tplc="FFFFFFFF">
      <w:start w:val="1"/>
      <w:numFmt w:val="bullet"/>
      <w:lvlText w:val="o"/>
      <w:lvlJc w:val="left"/>
      <w:pPr>
        <w:ind w:left="1964" w:hanging="360"/>
      </w:pPr>
      <w:rPr>
        <w:rFonts w:ascii="Courier New" w:hAnsi="Courier New" w:cs="Courier New" w:hint="default"/>
      </w:rPr>
    </w:lvl>
    <w:lvl w:ilvl="5" w:tplc="FFFFFFFF">
      <w:start w:val="1"/>
      <w:numFmt w:val="bullet"/>
      <w:lvlText w:val=""/>
      <w:lvlJc w:val="left"/>
      <w:pPr>
        <w:ind w:left="2684" w:hanging="360"/>
      </w:pPr>
      <w:rPr>
        <w:rFonts w:ascii="Wingdings" w:hAnsi="Wingdings" w:hint="default"/>
      </w:rPr>
    </w:lvl>
    <w:lvl w:ilvl="6" w:tplc="FFFFFFFF">
      <w:start w:val="1"/>
      <w:numFmt w:val="bullet"/>
      <w:lvlText w:val=""/>
      <w:lvlJc w:val="left"/>
      <w:pPr>
        <w:ind w:left="3404" w:hanging="360"/>
      </w:pPr>
      <w:rPr>
        <w:rFonts w:ascii="Symbol" w:hAnsi="Symbol" w:hint="default"/>
      </w:rPr>
    </w:lvl>
    <w:lvl w:ilvl="7" w:tplc="FFFFFFFF">
      <w:start w:val="1"/>
      <w:numFmt w:val="bullet"/>
      <w:lvlText w:val="o"/>
      <w:lvlJc w:val="left"/>
      <w:pPr>
        <w:ind w:left="4124" w:hanging="360"/>
      </w:pPr>
      <w:rPr>
        <w:rFonts w:ascii="Courier New" w:hAnsi="Courier New" w:cs="Courier New" w:hint="default"/>
      </w:rPr>
    </w:lvl>
    <w:lvl w:ilvl="8" w:tplc="FFFFFFFF">
      <w:start w:val="1"/>
      <w:numFmt w:val="bullet"/>
      <w:lvlText w:val=""/>
      <w:lvlJc w:val="left"/>
      <w:pPr>
        <w:ind w:left="4844"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053"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D4513C5"/>
    <w:multiLevelType w:val="hybridMultilevel"/>
    <w:tmpl w:val="A9581FDE"/>
    <w:lvl w:ilvl="0" w:tplc="0C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7" w15:restartNumberingAfterBreak="0">
    <w:nsid w:val="52041DFF"/>
    <w:multiLevelType w:val="hybridMultilevel"/>
    <w:tmpl w:val="0F6AC43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EFB0F56"/>
    <w:multiLevelType w:val="hybridMultilevel"/>
    <w:tmpl w:val="1A1ABB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39123238">
    <w:abstractNumId w:val="10"/>
  </w:num>
  <w:num w:numId="2" w16cid:durableId="1861239525">
    <w:abstractNumId w:val="4"/>
  </w:num>
  <w:num w:numId="3" w16cid:durableId="721830136">
    <w:abstractNumId w:val="3"/>
  </w:num>
  <w:num w:numId="4" w16cid:durableId="2005427390">
    <w:abstractNumId w:val="5"/>
  </w:num>
  <w:num w:numId="5" w16cid:durableId="1130392637">
    <w:abstractNumId w:val="2"/>
  </w:num>
  <w:num w:numId="6" w16cid:durableId="1056586729">
    <w:abstractNumId w:val="9"/>
  </w:num>
  <w:num w:numId="7" w16cid:durableId="164446435">
    <w:abstractNumId w:val="1"/>
  </w:num>
  <w:num w:numId="8" w16cid:durableId="1774864058">
    <w:abstractNumId w:val="0"/>
  </w:num>
  <w:num w:numId="9" w16cid:durableId="1499930728">
    <w:abstractNumId w:val="8"/>
  </w:num>
  <w:num w:numId="10" w16cid:durableId="2128112255">
    <w:abstractNumId w:val="7"/>
  </w:num>
  <w:num w:numId="11" w16cid:durableId="1594701980">
    <w:abstractNumId w:val="11"/>
  </w:num>
  <w:num w:numId="12" w16cid:durableId="2107076079">
    <w:abstractNumId w:val="12"/>
  </w:num>
  <w:num w:numId="13" w16cid:durableId="59093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1"/>
    <w:rsid w:val="00027255"/>
    <w:rsid w:val="00031F6D"/>
    <w:rsid w:val="0004328D"/>
    <w:rsid w:val="00046C4D"/>
    <w:rsid w:val="00075B24"/>
    <w:rsid w:val="00093102"/>
    <w:rsid w:val="00094A01"/>
    <w:rsid w:val="000B6711"/>
    <w:rsid w:val="000D0448"/>
    <w:rsid w:val="000D554D"/>
    <w:rsid w:val="000E5140"/>
    <w:rsid w:val="000F79F5"/>
    <w:rsid w:val="00104AA8"/>
    <w:rsid w:val="001076C5"/>
    <w:rsid w:val="00134E71"/>
    <w:rsid w:val="0015393B"/>
    <w:rsid w:val="00155300"/>
    <w:rsid w:val="00160681"/>
    <w:rsid w:val="001B65FE"/>
    <w:rsid w:val="001C1BCF"/>
    <w:rsid w:val="001E3CD7"/>
    <w:rsid w:val="001F2224"/>
    <w:rsid w:val="00225200"/>
    <w:rsid w:val="0022591E"/>
    <w:rsid w:val="00263B9D"/>
    <w:rsid w:val="00271171"/>
    <w:rsid w:val="002A7161"/>
    <w:rsid w:val="002C4AD3"/>
    <w:rsid w:val="002C7EB6"/>
    <w:rsid w:val="002E06F6"/>
    <w:rsid w:val="002E797A"/>
    <w:rsid w:val="002F24D9"/>
    <w:rsid w:val="002F3CAA"/>
    <w:rsid w:val="00310C3D"/>
    <w:rsid w:val="00313A44"/>
    <w:rsid w:val="00326B79"/>
    <w:rsid w:val="00331450"/>
    <w:rsid w:val="00355538"/>
    <w:rsid w:val="00356A75"/>
    <w:rsid w:val="00377298"/>
    <w:rsid w:val="003C0B12"/>
    <w:rsid w:val="003D291B"/>
    <w:rsid w:val="003D4FDE"/>
    <w:rsid w:val="003E3C8A"/>
    <w:rsid w:val="004040A7"/>
    <w:rsid w:val="004062B7"/>
    <w:rsid w:val="00406950"/>
    <w:rsid w:val="00412971"/>
    <w:rsid w:val="0045324F"/>
    <w:rsid w:val="004854F4"/>
    <w:rsid w:val="004D4BEB"/>
    <w:rsid w:val="004F10C2"/>
    <w:rsid w:val="004F4991"/>
    <w:rsid w:val="00507444"/>
    <w:rsid w:val="00507F61"/>
    <w:rsid w:val="00512A43"/>
    <w:rsid w:val="00536B74"/>
    <w:rsid w:val="00563449"/>
    <w:rsid w:val="005C0C06"/>
    <w:rsid w:val="005D5C65"/>
    <w:rsid w:val="005E4467"/>
    <w:rsid w:val="00620FCC"/>
    <w:rsid w:val="00634FBD"/>
    <w:rsid w:val="00641A80"/>
    <w:rsid w:val="00652FD2"/>
    <w:rsid w:val="00682BBA"/>
    <w:rsid w:val="0069697F"/>
    <w:rsid w:val="006C2DBD"/>
    <w:rsid w:val="006C6EC4"/>
    <w:rsid w:val="00732269"/>
    <w:rsid w:val="007445F9"/>
    <w:rsid w:val="0075146B"/>
    <w:rsid w:val="00761EB6"/>
    <w:rsid w:val="0078034F"/>
    <w:rsid w:val="007D679C"/>
    <w:rsid w:val="007E4AA0"/>
    <w:rsid w:val="00800580"/>
    <w:rsid w:val="00822EE1"/>
    <w:rsid w:val="00825B7D"/>
    <w:rsid w:val="00852F9B"/>
    <w:rsid w:val="008723C0"/>
    <w:rsid w:val="008B0EAD"/>
    <w:rsid w:val="008D3841"/>
    <w:rsid w:val="008E14FC"/>
    <w:rsid w:val="008E4E9D"/>
    <w:rsid w:val="008F6039"/>
    <w:rsid w:val="00914DE6"/>
    <w:rsid w:val="00916F96"/>
    <w:rsid w:val="009324AA"/>
    <w:rsid w:val="00934289"/>
    <w:rsid w:val="00941DC3"/>
    <w:rsid w:val="00960C9E"/>
    <w:rsid w:val="00971876"/>
    <w:rsid w:val="00997581"/>
    <w:rsid w:val="009B263F"/>
    <w:rsid w:val="009B5BB3"/>
    <w:rsid w:val="009B7091"/>
    <w:rsid w:val="009C52F3"/>
    <w:rsid w:val="009C5849"/>
    <w:rsid w:val="009C5D6C"/>
    <w:rsid w:val="009D616A"/>
    <w:rsid w:val="009F37A2"/>
    <w:rsid w:val="00A37924"/>
    <w:rsid w:val="00A55CD8"/>
    <w:rsid w:val="00A86580"/>
    <w:rsid w:val="00A961EB"/>
    <w:rsid w:val="00AB5E43"/>
    <w:rsid w:val="00AC53A3"/>
    <w:rsid w:val="00AC5FC5"/>
    <w:rsid w:val="00AD4084"/>
    <w:rsid w:val="00B11D45"/>
    <w:rsid w:val="00B15B3D"/>
    <w:rsid w:val="00B17463"/>
    <w:rsid w:val="00B30A73"/>
    <w:rsid w:val="00B31D9C"/>
    <w:rsid w:val="00B331E9"/>
    <w:rsid w:val="00B33856"/>
    <w:rsid w:val="00B655B2"/>
    <w:rsid w:val="00B712BF"/>
    <w:rsid w:val="00C11815"/>
    <w:rsid w:val="00C174C9"/>
    <w:rsid w:val="00C2613B"/>
    <w:rsid w:val="00C52610"/>
    <w:rsid w:val="00C6196A"/>
    <w:rsid w:val="00C67974"/>
    <w:rsid w:val="00C80111"/>
    <w:rsid w:val="00C84715"/>
    <w:rsid w:val="00C95BCB"/>
    <w:rsid w:val="00CA1229"/>
    <w:rsid w:val="00CF17B4"/>
    <w:rsid w:val="00D064B0"/>
    <w:rsid w:val="00D159D2"/>
    <w:rsid w:val="00D17F30"/>
    <w:rsid w:val="00D51EF9"/>
    <w:rsid w:val="00D5332C"/>
    <w:rsid w:val="00D57CBF"/>
    <w:rsid w:val="00D7113E"/>
    <w:rsid w:val="00DA5290"/>
    <w:rsid w:val="00DB59A3"/>
    <w:rsid w:val="00DC681C"/>
    <w:rsid w:val="00DD222D"/>
    <w:rsid w:val="00DF7983"/>
    <w:rsid w:val="00E05ADC"/>
    <w:rsid w:val="00E15951"/>
    <w:rsid w:val="00E232DA"/>
    <w:rsid w:val="00E27D06"/>
    <w:rsid w:val="00E76C72"/>
    <w:rsid w:val="00E805C1"/>
    <w:rsid w:val="00E81F18"/>
    <w:rsid w:val="00EA1DFD"/>
    <w:rsid w:val="00EA56E8"/>
    <w:rsid w:val="00EA7F5C"/>
    <w:rsid w:val="00EB0A69"/>
    <w:rsid w:val="00EC2B23"/>
    <w:rsid w:val="00ED2300"/>
    <w:rsid w:val="00ED2344"/>
    <w:rsid w:val="00ED7AF5"/>
    <w:rsid w:val="00EF719E"/>
    <w:rsid w:val="00F151D7"/>
    <w:rsid w:val="00F16177"/>
    <w:rsid w:val="00F1700C"/>
    <w:rsid w:val="00F2046A"/>
    <w:rsid w:val="00F212C8"/>
    <w:rsid w:val="00F4052C"/>
    <w:rsid w:val="00F5485C"/>
    <w:rsid w:val="00F615CF"/>
    <w:rsid w:val="00F8375A"/>
    <w:rsid w:val="00FA1DEA"/>
    <w:rsid w:val="00FA29FF"/>
    <w:rsid w:val="00FA4964"/>
    <w:rsid w:val="00FA7376"/>
    <w:rsid w:val="00FC0A79"/>
    <w:rsid w:val="00FE0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46A"/>
  <w15:chartTrackingRefBased/>
  <w15:docId w15:val="{D26B90C7-81FD-45A5-AF45-93285B4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10"/>
    <w:pPr>
      <w:spacing w:after="0" w:line="240" w:lineRule="auto"/>
      <w:jc w:val="both"/>
    </w:pPr>
    <w:rPr>
      <w:rFonts w:ascii="Calibri" w:hAnsi="Calibri" w:cs="Calibri"/>
    </w:rPr>
  </w:style>
  <w:style w:type="paragraph" w:styleId="Ttulo1">
    <w:name w:val="heading 1"/>
    <w:basedOn w:val="Normal"/>
    <w:next w:val="Normal"/>
    <w:link w:val="Ttulo1Car"/>
    <w:qFormat/>
    <w:rsid w:val="00507444"/>
    <w:pPr>
      <w:shd w:val="clear" w:color="auto" w:fill="D9E2F3" w:themeFill="accent1" w:themeFillTint="33"/>
      <w:spacing w:before="120" w:after="120"/>
      <w:ind w:left="284" w:hanging="426"/>
      <w:jc w:val="left"/>
      <w:outlineLvl w:val="0"/>
    </w:pPr>
    <w:rPr>
      <w:rFonts w:ascii="Verdana" w:eastAsia="Times New Roman" w:hAnsi="Verdana" w:cs="Times New Roman"/>
      <w:b/>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444"/>
    <w:rPr>
      <w:rFonts w:ascii="Verdana" w:eastAsia="Times New Roman" w:hAnsi="Verdana" w:cs="Times New Roman"/>
      <w:b/>
      <w:kern w:val="0"/>
      <w:sz w:val="28"/>
      <w:szCs w:val="28"/>
      <w:shd w:val="clear" w:color="auto" w:fill="D9E2F3" w:themeFill="accent1" w:themeFillTint="33"/>
      <w:lang w:eastAsia="es-ES"/>
      <w14:ligatures w14:val="none"/>
    </w:rPr>
  </w:style>
  <w:style w:type="paragraph" w:styleId="Textoindependiente2">
    <w:name w:val="Body Text 2"/>
    <w:basedOn w:val="Normal"/>
    <w:link w:val="Textoindependiente2Car"/>
    <w:uiPriority w:val="99"/>
    <w:semiHidden/>
    <w:rsid w:val="00507444"/>
    <w:pPr>
      <w:spacing w:after="120" w:line="48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independiente2Car">
    <w:name w:val="Texto independiente 2 Car"/>
    <w:basedOn w:val="Fuentedeprrafopredeter"/>
    <w:link w:val="Textoindependiente2"/>
    <w:uiPriority w:val="99"/>
    <w:semiHidden/>
    <w:rsid w:val="00507444"/>
    <w:rPr>
      <w:rFonts w:ascii="Times New Roman" w:eastAsia="Times New Roman" w:hAnsi="Times New Roman" w:cs="Times New Roman"/>
      <w:kern w:val="0"/>
      <w:sz w:val="20"/>
      <w:szCs w:val="20"/>
      <w:lang w:val="es-ES_tradnl" w:eastAsia="es-ES"/>
      <w14:ligatures w14:val="none"/>
    </w:rPr>
  </w:style>
  <w:style w:type="paragraph" w:customStyle="1" w:styleId="JOSE">
    <w:name w:val="JOSE"/>
    <w:rsid w:val="00507444"/>
    <w:pPr>
      <w:spacing w:after="0" w:line="240" w:lineRule="auto"/>
      <w:jc w:val="both"/>
    </w:pPr>
    <w:rPr>
      <w:rFonts w:ascii="Geneva" w:eastAsia="Times New Roman" w:hAnsi="Geneva" w:cs="Times New Roman"/>
      <w:kern w:val="0"/>
      <w:sz w:val="20"/>
      <w:szCs w:val="20"/>
      <w:lang w:eastAsia="es-ES"/>
      <w14:ligatures w14:val="none"/>
    </w:rPr>
  </w:style>
  <w:style w:type="character" w:styleId="Textodelmarcadordeposicin">
    <w:name w:val="Placeholder Text"/>
    <w:basedOn w:val="Fuentedeprrafopredeter"/>
    <w:uiPriority w:val="99"/>
    <w:semiHidden/>
    <w:rsid w:val="00507444"/>
    <w:rPr>
      <w:color w:val="808080"/>
    </w:rPr>
  </w:style>
  <w:style w:type="character" w:customStyle="1" w:styleId="Estilo1">
    <w:name w:val="Estilo1"/>
    <w:basedOn w:val="Fuentedeprrafopredeter"/>
    <w:uiPriority w:val="1"/>
    <w:rsid w:val="00507444"/>
    <w:rPr>
      <w:rFonts w:asciiTheme="minorHAnsi" w:hAnsiTheme="minorHAnsi"/>
      <w:sz w:val="24"/>
    </w:rPr>
  </w:style>
  <w:style w:type="paragraph" w:styleId="Encabezado">
    <w:name w:val="header"/>
    <w:basedOn w:val="Normal"/>
    <w:link w:val="EncabezadoCar"/>
    <w:uiPriority w:val="99"/>
    <w:unhideWhenUsed/>
    <w:rsid w:val="000E5140"/>
    <w:pPr>
      <w:tabs>
        <w:tab w:val="center" w:pos="4252"/>
        <w:tab w:val="right" w:pos="8504"/>
      </w:tabs>
    </w:pPr>
  </w:style>
  <w:style w:type="character" w:customStyle="1" w:styleId="EncabezadoCar">
    <w:name w:val="Encabezado Car"/>
    <w:basedOn w:val="Fuentedeprrafopredeter"/>
    <w:link w:val="Encabezado"/>
    <w:uiPriority w:val="99"/>
    <w:rsid w:val="000E5140"/>
    <w:rPr>
      <w:rFonts w:ascii="Calibri" w:hAnsi="Calibri" w:cs="Calibri"/>
    </w:rPr>
  </w:style>
  <w:style w:type="paragraph" w:styleId="Piedepgina">
    <w:name w:val="footer"/>
    <w:basedOn w:val="Normal"/>
    <w:link w:val="PiedepginaCar"/>
    <w:uiPriority w:val="99"/>
    <w:unhideWhenUsed/>
    <w:rsid w:val="000E5140"/>
    <w:pPr>
      <w:tabs>
        <w:tab w:val="center" w:pos="4252"/>
        <w:tab w:val="right" w:pos="8504"/>
      </w:tabs>
    </w:pPr>
  </w:style>
  <w:style w:type="character" w:customStyle="1" w:styleId="PiedepginaCar">
    <w:name w:val="Pie de página Car"/>
    <w:basedOn w:val="Fuentedeprrafopredeter"/>
    <w:link w:val="Piedepgina"/>
    <w:uiPriority w:val="99"/>
    <w:rsid w:val="000E5140"/>
    <w:rPr>
      <w:rFonts w:ascii="Calibri" w:hAnsi="Calibri" w:cs="Calibri"/>
    </w:rPr>
  </w:style>
  <w:style w:type="character" w:styleId="Hipervnculo">
    <w:name w:val="Hyperlink"/>
    <w:semiHidden/>
    <w:unhideWhenUsed/>
    <w:rsid w:val="009B263F"/>
    <w:rPr>
      <w:rFonts w:ascii="Times New Roman" w:hAnsi="Times New Roman" w:cs="Times New Roman" w:hint="default"/>
      <w:color w:val="0000FF"/>
      <w:u w:val="single"/>
    </w:rPr>
  </w:style>
  <w:style w:type="paragraph" w:styleId="Textoindependiente3">
    <w:name w:val="Body Text 3"/>
    <w:basedOn w:val="Normal"/>
    <w:link w:val="Textoindependiente3Car"/>
    <w:semiHidden/>
    <w:unhideWhenUsed/>
    <w:rsid w:val="009B263F"/>
    <w:pPr>
      <w:spacing w:after="120" w:line="276" w:lineRule="auto"/>
      <w:jc w:val="left"/>
    </w:pPr>
    <w:rPr>
      <w:rFonts w:eastAsia="Times New Roman" w:cs="Times New Roman"/>
      <w:kern w:val="0"/>
      <w:sz w:val="16"/>
      <w:szCs w:val="16"/>
      <w14:ligatures w14:val="none"/>
    </w:rPr>
  </w:style>
  <w:style w:type="character" w:customStyle="1" w:styleId="Textoindependiente3Car">
    <w:name w:val="Texto independiente 3 Car"/>
    <w:basedOn w:val="Fuentedeprrafopredeter"/>
    <w:link w:val="Textoindependiente3"/>
    <w:semiHidden/>
    <w:rsid w:val="009B263F"/>
    <w:rPr>
      <w:rFonts w:ascii="Calibri" w:eastAsia="Times New Roman" w:hAnsi="Calibri" w:cs="Times New Roman"/>
      <w:kern w:val="0"/>
      <w:sz w:val="16"/>
      <w:szCs w:val="16"/>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9B263F"/>
    <w:rPr>
      <w:rFonts w:ascii="Calibri" w:eastAsia="Times New Roman" w:hAnsi="Calibri" w:cs="Times New Roman"/>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9B263F"/>
    <w:pPr>
      <w:spacing w:after="200" w:line="276" w:lineRule="auto"/>
      <w:ind w:left="720"/>
      <w:contextualSpacing/>
      <w:jc w:val="left"/>
    </w:pPr>
    <w:rPr>
      <w:rFonts w:eastAsia="Times New Roman" w:cs="Times New Roman"/>
    </w:rPr>
  </w:style>
  <w:style w:type="character" w:styleId="Refdecomentario">
    <w:name w:val="annotation reference"/>
    <w:basedOn w:val="Fuentedeprrafopredeter"/>
    <w:uiPriority w:val="99"/>
    <w:unhideWhenUsed/>
    <w:rsid w:val="004062B7"/>
    <w:rPr>
      <w:sz w:val="16"/>
      <w:szCs w:val="16"/>
    </w:rPr>
  </w:style>
  <w:style w:type="paragraph" w:styleId="Textocomentario">
    <w:name w:val="annotation text"/>
    <w:basedOn w:val="Normal"/>
    <w:link w:val="TextocomentarioCar"/>
    <w:uiPriority w:val="99"/>
    <w:unhideWhenUsed/>
    <w:qFormat/>
    <w:rsid w:val="004062B7"/>
    <w:pPr>
      <w:spacing w:after="200"/>
      <w:jc w:val="left"/>
    </w:pPr>
    <w:rPr>
      <w:rFonts w:eastAsia="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qFormat/>
    <w:rsid w:val="004062B7"/>
    <w:rPr>
      <w:rFonts w:ascii="Calibri" w:eastAsia="Times New Roman" w:hAnsi="Calibri" w:cs="Times New Roman"/>
      <w:kern w:val="0"/>
      <w:sz w:val="20"/>
      <w:szCs w:val="20"/>
      <w14:ligatures w14:val="none"/>
    </w:rPr>
  </w:style>
  <w:style w:type="character" w:styleId="Refdenotaalpie">
    <w:name w:val="footnote reference"/>
    <w:basedOn w:val="Fuentedeprrafopredeter"/>
    <w:uiPriority w:val="99"/>
    <w:rsid w:val="00872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477">
      <w:bodyDiv w:val="1"/>
      <w:marLeft w:val="0"/>
      <w:marRight w:val="0"/>
      <w:marTop w:val="0"/>
      <w:marBottom w:val="0"/>
      <w:divBdr>
        <w:top w:val="none" w:sz="0" w:space="0" w:color="auto"/>
        <w:left w:val="none" w:sz="0" w:space="0" w:color="auto"/>
        <w:bottom w:val="none" w:sz="0" w:space="0" w:color="auto"/>
        <w:right w:val="none" w:sz="0" w:space="0" w:color="auto"/>
      </w:divBdr>
    </w:div>
    <w:div w:id="874851945">
      <w:bodyDiv w:val="1"/>
      <w:marLeft w:val="0"/>
      <w:marRight w:val="0"/>
      <w:marTop w:val="0"/>
      <w:marBottom w:val="0"/>
      <w:divBdr>
        <w:top w:val="none" w:sz="0" w:space="0" w:color="auto"/>
        <w:left w:val="none" w:sz="0" w:space="0" w:color="auto"/>
        <w:bottom w:val="none" w:sz="0" w:space="0" w:color="auto"/>
        <w:right w:val="none" w:sz="0" w:space="0" w:color="auto"/>
      </w:divBdr>
    </w:div>
    <w:div w:id="956302056">
      <w:bodyDiv w:val="1"/>
      <w:marLeft w:val="0"/>
      <w:marRight w:val="0"/>
      <w:marTop w:val="0"/>
      <w:marBottom w:val="0"/>
      <w:divBdr>
        <w:top w:val="none" w:sz="0" w:space="0" w:color="auto"/>
        <w:left w:val="none" w:sz="0" w:space="0" w:color="auto"/>
        <w:bottom w:val="none" w:sz="0" w:space="0" w:color="auto"/>
        <w:right w:val="none" w:sz="0" w:space="0" w:color="auto"/>
      </w:divBdr>
    </w:div>
    <w:div w:id="14752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L-2021-808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eli/es/lo/2018/12/05/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kuens.es/modelos/derecho_oposicion.doc"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C:\Users\Jos&#233;%20Angel\AppData\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Margarita Salas-Postdoctoral</PROGRAMA>
    <MODELO xmlns="7c6d4841-1a6c-406e-8316-b1146790d304">FORMULARIO  SOLICITUD</MODELO>
    <N_x00ba__x0020_de_x0020_orden xmlns="7c6d4841-1a6c-406e-8316-b1146790d3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e1acb3cfdb74ea046f9600a5e8043ca">
  <xsd:schema xmlns:xsd="http://www.w3.org/2001/XMLSchema" xmlns:xs="http://www.w3.org/2001/XMLSchema" xmlns:p="http://schemas.microsoft.com/office/2006/metadata/properties" xmlns:ns2="7c6d4841-1a6c-406e-8316-b1146790d304" targetNamespace="http://schemas.microsoft.com/office/2006/metadata/properties" ma:root="true" ma:fieldsID="342d72e7200b4de9d36fa2ccd577390d"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4DF6E-64F2-4B7E-ADEC-C10983DE1E54}">
  <ds:schemaRef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7c6d4841-1a6c-406e-8316-b1146790d304"/>
  </ds:schemaRefs>
</ds:datastoreItem>
</file>

<file path=customXml/itemProps2.xml><?xml version="1.0" encoding="utf-8"?>
<ds:datastoreItem xmlns:ds="http://schemas.openxmlformats.org/officeDocument/2006/customXml" ds:itemID="{899B0948-F49D-432B-AC0D-7B8925432F90}">
  <ds:schemaRefs>
    <ds:schemaRef ds:uri="http://schemas.openxmlformats.org/officeDocument/2006/bibliography"/>
  </ds:schemaRefs>
</ds:datastoreItem>
</file>

<file path=customXml/itemProps3.xml><?xml version="1.0" encoding="utf-8"?>
<ds:datastoreItem xmlns:ds="http://schemas.openxmlformats.org/officeDocument/2006/customXml" ds:itemID="{5F22374B-83B8-41CF-BECB-6DE1378A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1AC7C-797D-44D9-AADE-72F97D2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2598</Words>
  <Characters>14295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Mónica Torres Fernández</cp:lastModifiedBy>
  <cp:revision>2</cp:revision>
  <dcterms:created xsi:type="dcterms:W3CDTF">2025-08-04T07:57:00Z</dcterms:created>
  <dcterms:modified xsi:type="dcterms:W3CDTF">2025-08-04T07:57:00Z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